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033FE6" w14:paraId="7DB7D7B6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416" w:type="dxa"/>
            <w:tcBorders>
              <w:top w:val="single" w:sz="4" w:space="0" w:color="5E663A"/>
              <w:left w:val="single" w:sz="4" w:space="0" w:color="5E663A"/>
              <w:bottom w:val="single" w:sz="4" w:space="0" w:color="5E663A"/>
              <w:right w:val="single" w:sz="4" w:space="0" w:color="5E663A"/>
            </w:tcBorders>
            <w:shd w:val="clear" w:color="auto" w:fill="F2EABC"/>
            <w:vAlign w:val="center"/>
          </w:tcPr>
          <w:p w14:paraId="4829914B" w14:textId="77777777" w:rsidR="00033FE6" w:rsidRDefault="00033FE6" w:rsidP="000C67CA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Modèle d’entente d</w:t>
            </w:r>
            <w:r w:rsidR="000C67CA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'</w:t>
            </w:r>
            <w:r w:rsidR="000034F9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arb</w:t>
            </w:r>
            <w:r w:rsidR="000C67CA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itrage</w:t>
            </w:r>
          </w:p>
        </w:tc>
      </w:tr>
    </w:tbl>
    <w:p w14:paraId="10DB6FC9" w14:textId="77777777" w:rsidR="00033FE6" w:rsidRDefault="00033FE6">
      <w:pPr>
        <w:spacing w:before="240"/>
        <w:jc w:val="both"/>
        <w:rPr>
          <w:rFonts w:ascii="Arial" w:hAnsi="Arial" w:cs="Arial"/>
          <w:sz w:val="22"/>
        </w:rPr>
      </w:pPr>
    </w:p>
    <w:p w14:paraId="4D5C1F80" w14:textId="77777777" w:rsidR="00033FE6" w:rsidRDefault="00033FE6">
      <w:pPr>
        <w:pStyle w:val="Corpsdetexte"/>
        <w:spacing w:before="240"/>
        <w:rPr>
          <w:lang w:val="fr-CA"/>
        </w:rPr>
      </w:pPr>
      <w:r>
        <w:rPr>
          <w:lang w:val="fr-CA"/>
        </w:rPr>
        <w:t>Une entente d</w:t>
      </w:r>
      <w:r w:rsidR="000C67CA">
        <w:rPr>
          <w:lang w:val="fr-CA"/>
        </w:rPr>
        <w:t>'</w:t>
      </w:r>
      <w:r w:rsidR="00951099">
        <w:rPr>
          <w:lang w:val="fr-CA"/>
        </w:rPr>
        <w:t>arb</w:t>
      </w:r>
      <w:r w:rsidR="000C67CA">
        <w:rPr>
          <w:lang w:val="fr-CA"/>
        </w:rPr>
        <w:t>itrage</w:t>
      </w:r>
      <w:r>
        <w:rPr>
          <w:lang w:val="fr-CA"/>
        </w:rPr>
        <w:t xml:space="preserve"> est nécessaire dans les cas suivants :</w:t>
      </w:r>
    </w:p>
    <w:p w14:paraId="62315527" w14:textId="77777777" w:rsidR="00033FE6" w:rsidRDefault="00033FE6">
      <w:pPr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Lorsque le contrat sur lequel est basé le litige ne prévoit aucune clause </w:t>
      </w:r>
      <w:r w:rsidR="00951099">
        <w:rPr>
          <w:rFonts w:ascii="Arial" w:hAnsi="Arial" w:cs="Arial"/>
        </w:rPr>
        <w:t>arb</w:t>
      </w:r>
      <w:r w:rsidR="000C67CA">
        <w:rPr>
          <w:rFonts w:ascii="Arial" w:hAnsi="Arial" w:cs="Arial"/>
        </w:rPr>
        <w:t>itrale</w:t>
      </w:r>
      <w:r>
        <w:rPr>
          <w:rFonts w:ascii="Arial" w:hAnsi="Arial" w:cs="Arial"/>
        </w:rPr>
        <w:t>;</w:t>
      </w:r>
    </w:p>
    <w:p w14:paraId="199CA957" w14:textId="77777777" w:rsidR="00033FE6" w:rsidRDefault="008E5F20">
      <w:pPr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Lorsqu’</w:t>
      </w:r>
      <w:r w:rsidR="00033FE6">
        <w:rPr>
          <w:rFonts w:ascii="Arial" w:hAnsi="Arial" w:cs="Arial"/>
        </w:rPr>
        <w:t xml:space="preserve">aucune règle ne prévoit </w:t>
      </w:r>
      <w:r w:rsidR="000C67CA">
        <w:rPr>
          <w:rFonts w:ascii="Arial" w:hAnsi="Arial" w:cs="Arial"/>
        </w:rPr>
        <w:t>d'</w:t>
      </w:r>
      <w:r w:rsidR="00951099">
        <w:rPr>
          <w:rFonts w:ascii="Arial" w:hAnsi="Arial" w:cs="Arial"/>
        </w:rPr>
        <w:t>arb</w:t>
      </w:r>
      <w:r w:rsidR="000C67CA">
        <w:rPr>
          <w:rFonts w:ascii="Arial" w:hAnsi="Arial" w:cs="Arial"/>
        </w:rPr>
        <w:t>itrage</w:t>
      </w:r>
      <w:r w:rsidR="00033FE6">
        <w:rPr>
          <w:rFonts w:ascii="Arial" w:hAnsi="Arial" w:cs="Arial"/>
        </w:rPr>
        <w:t xml:space="preserve"> mais que les partie</w:t>
      </w:r>
      <w:r w:rsidR="00951099">
        <w:rPr>
          <w:rFonts w:ascii="Arial" w:hAnsi="Arial" w:cs="Arial"/>
        </w:rPr>
        <w:t>s souhaitent proc</w:t>
      </w:r>
      <w:r w:rsidR="000C67CA">
        <w:rPr>
          <w:rFonts w:ascii="Arial" w:hAnsi="Arial" w:cs="Arial"/>
        </w:rPr>
        <w:t>éder par voie d'</w:t>
      </w:r>
      <w:r w:rsidR="00951099">
        <w:rPr>
          <w:rFonts w:ascii="Arial" w:hAnsi="Arial" w:cs="Arial"/>
        </w:rPr>
        <w:t>arb</w:t>
      </w:r>
      <w:r w:rsidR="000C67CA">
        <w:rPr>
          <w:rFonts w:ascii="Arial" w:hAnsi="Arial" w:cs="Arial"/>
        </w:rPr>
        <w:t>itrage</w:t>
      </w:r>
      <w:r w:rsidR="00033FE6">
        <w:rPr>
          <w:rFonts w:ascii="Arial" w:hAnsi="Arial" w:cs="Arial"/>
        </w:rPr>
        <w:t xml:space="preserve"> pour régler le litige qui les oppose. </w:t>
      </w:r>
    </w:p>
    <w:p w14:paraId="2A191EDC" w14:textId="77777777" w:rsidR="00033FE6" w:rsidRDefault="00033FE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0C1B6DD" w14:textId="77777777" w:rsidR="00AE23BA" w:rsidRDefault="00AE23BA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  <w:sectPr w:rsidR="00AE23BA">
          <w:footerReference w:type="default" r:id="rId7"/>
          <w:pgSz w:w="12242" w:h="15842" w:code="1"/>
          <w:pgMar w:top="1418" w:right="1418" w:bottom="1418" w:left="1418" w:header="851" w:footer="851" w:gutter="0"/>
          <w:cols w:space="708"/>
          <w:docGrid w:linePitch="360"/>
        </w:sectPr>
      </w:pPr>
    </w:p>
    <w:p w14:paraId="42910710" w14:textId="77777777" w:rsidR="008E5F20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</w:p>
    <w:p w14:paraId="50C8D54A" w14:textId="77777777" w:rsidR="008E5F20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  <w:r>
        <w:rPr>
          <w:rFonts w:ascii="Arial" w:hAnsi="Arial" w:cs="Arial"/>
          <w:i/>
          <w:iCs/>
          <w:sz w:val="22"/>
          <w:lang w:val="fr-FR"/>
        </w:rPr>
        <w:t>Numéro de dossier CRDSC : __________________</w:t>
      </w:r>
    </w:p>
    <w:p w14:paraId="43AB67FA" w14:textId="77777777" w:rsidR="00AE23BA" w:rsidRDefault="00AE23BA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  <w:sectPr w:rsidR="00AE23BA" w:rsidSect="00AE23BA">
          <w:type w:val="continuous"/>
          <w:pgSz w:w="12242" w:h="15842" w:code="1"/>
          <w:pgMar w:top="1418" w:right="1418" w:bottom="1418" w:left="1418" w:header="851" w:footer="851" w:gutter="0"/>
          <w:cols w:space="708"/>
          <w:formProt w:val="0"/>
          <w:docGrid w:linePitch="360"/>
        </w:sectPr>
      </w:pPr>
    </w:p>
    <w:p w14:paraId="21C0B179" w14:textId="77777777" w:rsidR="008E5F20" w:rsidRDefault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</w:p>
    <w:p w14:paraId="786525A7" w14:textId="77777777" w:rsidR="00033FE6" w:rsidRDefault="00033FE6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  <w:r>
        <w:rPr>
          <w:rFonts w:ascii="Arial" w:hAnsi="Arial" w:cs="Arial"/>
          <w:i/>
          <w:iCs/>
          <w:sz w:val="22"/>
          <w:lang w:val="fr-FR"/>
        </w:rPr>
        <w:t>“Un différend ayant été soulevé</w:t>
      </w:r>
      <w:r w:rsidR="008E5F20">
        <w:rPr>
          <w:rFonts w:ascii="Arial" w:hAnsi="Arial" w:cs="Arial"/>
          <w:i/>
          <w:iCs/>
          <w:sz w:val="22"/>
          <w:lang w:val="fr-FR"/>
        </w:rPr>
        <w:t xml:space="preserve">, </w:t>
      </w:r>
      <w:r>
        <w:rPr>
          <w:rFonts w:ascii="Arial" w:hAnsi="Arial" w:cs="Arial"/>
          <w:i/>
          <w:iCs/>
          <w:sz w:val="22"/>
          <w:lang w:val="fr-FR"/>
        </w:rPr>
        <w:t xml:space="preserve">les parties </w:t>
      </w:r>
      <w:r w:rsidR="008E5F20">
        <w:rPr>
          <w:rFonts w:ascii="Arial" w:hAnsi="Arial" w:cs="Arial"/>
          <w:i/>
          <w:iCs/>
          <w:sz w:val="22"/>
          <w:lang w:val="fr-FR"/>
        </w:rPr>
        <w:t>soussignée</w:t>
      </w:r>
      <w:r>
        <w:rPr>
          <w:rFonts w:ascii="Arial" w:hAnsi="Arial" w:cs="Arial"/>
          <w:i/>
          <w:iCs/>
          <w:sz w:val="22"/>
          <w:lang w:val="fr-FR"/>
        </w:rPr>
        <w:t xml:space="preserve">s conviennent par les présentes de référer ce différend au processus </w:t>
      </w:r>
      <w:r w:rsidR="00DE2729">
        <w:rPr>
          <w:rFonts w:ascii="Arial" w:hAnsi="Arial" w:cs="Arial"/>
          <w:i/>
          <w:iCs/>
          <w:sz w:val="22"/>
          <w:lang w:val="fr-FR"/>
        </w:rPr>
        <w:t>d’arbitrage</w:t>
      </w:r>
      <w:r>
        <w:rPr>
          <w:rFonts w:ascii="Arial" w:hAnsi="Arial" w:cs="Arial"/>
          <w:i/>
          <w:iCs/>
          <w:sz w:val="22"/>
          <w:lang w:val="fr-FR"/>
        </w:rPr>
        <w:t xml:space="preserve"> final et sans appel du </w:t>
      </w:r>
      <w:r w:rsidR="00D35244">
        <w:rPr>
          <w:rFonts w:ascii="Arial" w:hAnsi="Arial" w:cs="Arial"/>
          <w:i/>
          <w:iCs/>
          <w:sz w:val="22"/>
          <w:lang w:val="fr-FR"/>
        </w:rPr>
        <w:t xml:space="preserve">secrétariat de règlement des </w:t>
      </w:r>
      <w:proofErr w:type="gramStart"/>
      <w:r w:rsidR="00D35244">
        <w:rPr>
          <w:rFonts w:ascii="Arial" w:hAnsi="Arial" w:cs="Arial"/>
          <w:i/>
          <w:iCs/>
          <w:sz w:val="22"/>
          <w:lang w:val="fr-FR"/>
        </w:rPr>
        <w:t>différends</w:t>
      </w:r>
      <w:proofErr w:type="gramEnd"/>
      <w:r w:rsidR="00D35244">
        <w:rPr>
          <w:rFonts w:ascii="Arial" w:hAnsi="Arial" w:cs="Arial"/>
          <w:i/>
          <w:iCs/>
          <w:sz w:val="22"/>
          <w:lang w:val="fr-FR"/>
        </w:rPr>
        <w:t xml:space="preserve"> du </w:t>
      </w:r>
      <w:r w:rsidR="009C2AC5">
        <w:rPr>
          <w:rFonts w:ascii="Arial" w:hAnsi="Arial" w:cs="Arial"/>
          <w:i/>
          <w:iCs/>
          <w:sz w:val="22"/>
          <w:lang w:val="fr-FR"/>
        </w:rPr>
        <w:t xml:space="preserve">Centre de Règlement des Différends Sportifs du Canada </w:t>
      </w:r>
      <w:r>
        <w:rPr>
          <w:rFonts w:ascii="Arial" w:hAnsi="Arial" w:cs="Arial"/>
          <w:i/>
          <w:iCs/>
          <w:sz w:val="22"/>
          <w:lang w:val="fr-FR"/>
        </w:rPr>
        <w:t xml:space="preserve">et conformément à son code de procédure (le Code </w:t>
      </w:r>
      <w:r w:rsidR="00FB7E90">
        <w:rPr>
          <w:rFonts w:ascii="Arial" w:hAnsi="Arial" w:cs="Arial"/>
          <w:i/>
          <w:iCs/>
          <w:sz w:val="22"/>
          <w:lang w:val="fr-FR"/>
        </w:rPr>
        <w:t>canadien de règlement des différends sportifs</w:t>
      </w:r>
      <w:r>
        <w:rPr>
          <w:rFonts w:ascii="Arial" w:hAnsi="Arial" w:cs="Arial"/>
          <w:i/>
          <w:iCs/>
          <w:sz w:val="22"/>
          <w:lang w:val="fr-FR"/>
        </w:rPr>
        <w:t>, tel qu’amendé de temps à autre).”</w:t>
      </w:r>
    </w:p>
    <w:p w14:paraId="5B62686F" w14:textId="77777777" w:rsidR="00AE23BA" w:rsidRDefault="00AE23BA">
      <w:pPr>
        <w:spacing w:before="120"/>
        <w:jc w:val="both"/>
        <w:rPr>
          <w:rFonts w:ascii="Arial" w:hAnsi="Arial" w:cs="Arial"/>
          <w:lang w:val="fr-FR"/>
        </w:rPr>
        <w:sectPr w:rsidR="00AE23BA" w:rsidSect="00AE23BA">
          <w:type w:val="continuous"/>
          <w:pgSz w:w="12242" w:h="15842" w:code="1"/>
          <w:pgMar w:top="1418" w:right="1418" w:bottom="1418" w:left="1418" w:header="851" w:footer="851" w:gutter="0"/>
          <w:cols w:space="708"/>
          <w:docGrid w:linePitch="360"/>
        </w:sectPr>
      </w:pPr>
    </w:p>
    <w:p w14:paraId="694D5266" w14:textId="77777777" w:rsidR="00033FE6" w:rsidRDefault="00033FE6">
      <w:pPr>
        <w:spacing w:before="120"/>
        <w:jc w:val="both"/>
        <w:rPr>
          <w:rFonts w:ascii="Arial" w:hAnsi="Arial" w:cs="Arial"/>
          <w:lang w:val="fr-FR"/>
        </w:rPr>
      </w:pPr>
    </w:p>
    <w:p w14:paraId="565EF85B" w14:textId="77777777" w:rsidR="008E5F20" w:rsidRPr="00A24C92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46AAB14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u w:val="single"/>
        </w:rPr>
      </w:pPr>
      <w:r w:rsidRPr="00BD4A8D">
        <w:rPr>
          <w:rFonts w:ascii="Arial" w:hAnsi="Arial" w:cs="Arial"/>
          <w:sz w:val="22"/>
        </w:rPr>
        <w:t xml:space="preserve">Signé par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représentant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</w:p>
    <w:p w14:paraId="5B31E6F2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 xml:space="preserve">       (</w:t>
      </w:r>
      <w:proofErr w:type="gramStart"/>
      <w:r w:rsidRPr="00BD4A8D">
        <w:rPr>
          <w:rFonts w:ascii="Arial" w:hAnsi="Arial" w:cs="Arial"/>
          <w:sz w:val="20"/>
        </w:rPr>
        <w:t>nom</w:t>
      </w:r>
      <w:proofErr w:type="gramEnd"/>
      <w:r w:rsidRPr="00BD4A8D">
        <w:rPr>
          <w:rFonts w:ascii="Arial" w:hAnsi="Arial" w:cs="Arial"/>
          <w:sz w:val="20"/>
        </w:rPr>
        <w:t xml:space="preserve"> en lettres moulées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identification de la partie</w:t>
      </w:r>
      <w:r w:rsidRPr="00BD4A8D">
        <w:rPr>
          <w:rFonts w:ascii="Arial" w:hAnsi="Arial" w:cs="Arial"/>
          <w:sz w:val="20"/>
        </w:rPr>
        <w:t>)</w:t>
      </w:r>
    </w:p>
    <w:p w14:paraId="2475B319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sz w:val="22"/>
        </w:rPr>
        <w:t>le</w:t>
      </w:r>
      <w:proofErr w:type="gramEnd"/>
      <w:r w:rsidRPr="00BD4A8D">
        <w:rPr>
          <w:rFonts w:ascii="Arial" w:hAnsi="Arial" w:cs="Arial"/>
          <w:sz w:val="22"/>
        </w:rPr>
        <w:t xml:space="preserve">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à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  <w:t>.</w:t>
      </w:r>
    </w:p>
    <w:p w14:paraId="5264901C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>(</w:t>
      </w:r>
      <w:proofErr w:type="gramStart"/>
      <w:r w:rsidRPr="00BD4A8D">
        <w:rPr>
          <w:rFonts w:ascii="Arial" w:hAnsi="Arial" w:cs="Arial"/>
          <w:sz w:val="20"/>
        </w:rPr>
        <w:t>date</w:t>
      </w:r>
      <w:proofErr w:type="gramEnd"/>
      <w:r w:rsidRPr="00BD4A8D">
        <w:rPr>
          <w:rFonts w:ascii="Arial" w:hAnsi="Arial" w:cs="Arial"/>
          <w:sz w:val="20"/>
        </w:rPr>
        <w:t>)</w:t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  <w:t>(</w:t>
      </w:r>
      <w:r>
        <w:rPr>
          <w:rFonts w:ascii="Arial" w:hAnsi="Arial" w:cs="Arial"/>
          <w:sz w:val="20"/>
        </w:rPr>
        <w:t>ville</w:t>
      </w:r>
      <w:r w:rsidRPr="00BD4A8D">
        <w:rPr>
          <w:rFonts w:ascii="Arial" w:hAnsi="Arial" w:cs="Arial"/>
          <w:sz w:val="20"/>
        </w:rPr>
        <w:t>, province)</w:t>
      </w:r>
    </w:p>
    <w:p w14:paraId="76F96DB1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</w:rPr>
      </w:pPr>
    </w:p>
    <w:p w14:paraId="59F2123D" w14:textId="77777777" w:rsidR="008E5F20" w:rsidRPr="00AE1F8B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="00AE1F8B">
        <w:rPr>
          <w:rFonts w:ascii="Arial" w:hAnsi="Arial" w:cs="Arial"/>
          <w:sz w:val="22"/>
        </w:rPr>
        <w:t xml:space="preserve"> </w:t>
      </w:r>
      <w:r w:rsidR="00AE1F8B">
        <w:rPr>
          <w:rFonts w:ascii="Arial" w:hAnsi="Arial" w:cs="Arial"/>
          <w:sz w:val="22"/>
        </w:rPr>
        <w:tab/>
      </w:r>
      <w:r w:rsidR="00AE1F8B">
        <w:rPr>
          <w:rFonts w:ascii="Arial" w:hAnsi="Arial" w:cs="Arial"/>
          <w:sz w:val="22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</w:p>
    <w:p w14:paraId="36B2A094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>Signature</w:t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  <w:t>adresse courriel</w:t>
      </w:r>
    </w:p>
    <w:p w14:paraId="7DC70F40" w14:textId="77777777" w:rsidR="008E5F20" w:rsidRPr="00A24C92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</w:rPr>
      </w:pPr>
    </w:p>
    <w:p w14:paraId="58A10103" w14:textId="77777777" w:rsidR="008E5F20" w:rsidRPr="00A24C92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3B0A62F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u w:val="single"/>
        </w:rPr>
      </w:pPr>
      <w:r w:rsidRPr="00BD4A8D">
        <w:rPr>
          <w:rFonts w:ascii="Arial" w:hAnsi="Arial" w:cs="Arial"/>
          <w:sz w:val="22"/>
        </w:rPr>
        <w:t xml:space="preserve">Signé par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représentant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</w:p>
    <w:p w14:paraId="1AE4279A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 xml:space="preserve">       (</w:t>
      </w:r>
      <w:proofErr w:type="gramStart"/>
      <w:r w:rsidRPr="00BD4A8D">
        <w:rPr>
          <w:rFonts w:ascii="Arial" w:hAnsi="Arial" w:cs="Arial"/>
          <w:sz w:val="20"/>
        </w:rPr>
        <w:t>nom</w:t>
      </w:r>
      <w:proofErr w:type="gramEnd"/>
      <w:r w:rsidRPr="00BD4A8D">
        <w:rPr>
          <w:rFonts w:ascii="Arial" w:hAnsi="Arial" w:cs="Arial"/>
          <w:sz w:val="20"/>
        </w:rPr>
        <w:t xml:space="preserve"> en lettres moulées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identification de la partie</w:t>
      </w:r>
      <w:r w:rsidRPr="00BD4A8D">
        <w:rPr>
          <w:rFonts w:ascii="Arial" w:hAnsi="Arial" w:cs="Arial"/>
          <w:sz w:val="20"/>
        </w:rPr>
        <w:t>)</w:t>
      </w:r>
    </w:p>
    <w:p w14:paraId="3DD00035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sz w:val="22"/>
        </w:rPr>
        <w:t>le</w:t>
      </w:r>
      <w:proofErr w:type="gramEnd"/>
      <w:r w:rsidRPr="00BD4A8D">
        <w:rPr>
          <w:rFonts w:ascii="Arial" w:hAnsi="Arial" w:cs="Arial"/>
          <w:sz w:val="22"/>
        </w:rPr>
        <w:t xml:space="preserve">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à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  <w:t>.</w:t>
      </w:r>
    </w:p>
    <w:p w14:paraId="6FA4D31C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>(</w:t>
      </w:r>
      <w:proofErr w:type="gramStart"/>
      <w:r w:rsidRPr="00BD4A8D">
        <w:rPr>
          <w:rFonts w:ascii="Arial" w:hAnsi="Arial" w:cs="Arial"/>
          <w:sz w:val="20"/>
        </w:rPr>
        <w:t>date</w:t>
      </w:r>
      <w:proofErr w:type="gramEnd"/>
      <w:r w:rsidRPr="00BD4A8D">
        <w:rPr>
          <w:rFonts w:ascii="Arial" w:hAnsi="Arial" w:cs="Arial"/>
          <w:sz w:val="20"/>
        </w:rPr>
        <w:t>)</w:t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  <w:t>(</w:t>
      </w:r>
      <w:r>
        <w:rPr>
          <w:rFonts w:ascii="Arial" w:hAnsi="Arial" w:cs="Arial"/>
          <w:sz w:val="20"/>
        </w:rPr>
        <w:t>ville</w:t>
      </w:r>
      <w:r w:rsidRPr="00BD4A8D">
        <w:rPr>
          <w:rFonts w:ascii="Arial" w:hAnsi="Arial" w:cs="Arial"/>
          <w:sz w:val="20"/>
        </w:rPr>
        <w:t>, province)</w:t>
      </w:r>
    </w:p>
    <w:p w14:paraId="2143BB8E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</w:rPr>
      </w:pPr>
    </w:p>
    <w:p w14:paraId="3E7EFD18" w14:textId="77777777" w:rsidR="008E5F20" w:rsidRPr="00AE1F8B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="00AE1F8B">
        <w:rPr>
          <w:rFonts w:ascii="Arial" w:hAnsi="Arial" w:cs="Arial"/>
          <w:sz w:val="22"/>
        </w:rPr>
        <w:t xml:space="preserve"> </w:t>
      </w:r>
      <w:r w:rsidR="00AE1F8B">
        <w:rPr>
          <w:rFonts w:ascii="Arial" w:hAnsi="Arial" w:cs="Arial"/>
          <w:sz w:val="22"/>
        </w:rPr>
        <w:tab/>
      </w:r>
      <w:r w:rsidR="00AE1F8B">
        <w:rPr>
          <w:rFonts w:ascii="Arial" w:hAnsi="Arial" w:cs="Arial"/>
          <w:sz w:val="22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</w:p>
    <w:p w14:paraId="28C058A3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>Signature</w:t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  <w:t>adresse courriel</w:t>
      </w:r>
    </w:p>
    <w:p w14:paraId="761533A9" w14:textId="77777777" w:rsidR="008E5F20" w:rsidRPr="00A24C92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</w:rPr>
      </w:pPr>
    </w:p>
    <w:sectPr w:rsidR="008E5F20" w:rsidRPr="00A24C92" w:rsidSect="00AE23BA">
      <w:type w:val="continuous"/>
      <w:pgSz w:w="12242" w:h="15842" w:code="1"/>
      <w:pgMar w:top="1418" w:right="1418" w:bottom="1418" w:left="1418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F2D13" w14:textId="77777777" w:rsidR="002B21D9" w:rsidRDefault="002B21D9">
      <w:r>
        <w:separator/>
      </w:r>
    </w:p>
  </w:endnote>
  <w:endnote w:type="continuationSeparator" w:id="0">
    <w:p w14:paraId="095AB388" w14:textId="77777777" w:rsidR="002B21D9" w:rsidRDefault="002B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66018" w14:textId="77777777" w:rsidR="00AE23BA" w:rsidRDefault="000C67CA">
    <w:pPr>
      <w:pStyle w:val="Pieddepage"/>
      <w:rPr>
        <w:rFonts w:ascii="Arial" w:hAnsi="Arial" w:cs="Arial"/>
        <w:noProof/>
        <w:sz w:val="16"/>
        <w:lang w:val="fr-FR"/>
      </w:rPr>
    </w:pPr>
    <w:r>
      <w:rPr>
        <w:rFonts w:ascii="Arial" w:hAnsi="Arial" w:cs="Arial"/>
        <w:noProof/>
        <w:sz w:val="16"/>
        <w:lang w:val="fr-FR"/>
      </w:rPr>
      <w:t>Modèle d’entente d'</w:t>
    </w:r>
    <w:r w:rsidR="00AE23BA">
      <w:rPr>
        <w:rFonts w:ascii="Arial" w:hAnsi="Arial" w:cs="Arial"/>
        <w:noProof/>
        <w:sz w:val="16"/>
        <w:lang w:val="fr-FR"/>
      </w:rPr>
      <w:t>arb</w:t>
    </w:r>
    <w:r>
      <w:rPr>
        <w:rFonts w:ascii="Arial" w:hAnsi="Arial" w:cs="Arial"/>
        <w:noProof/>
        <w:sz w:val="16"/>
        <w:lang w:val="fr-FR"/>
      </w:rPr>
      <w:t>itrage</w:t>
    </w:r>
    <w:r w:rsidR="00AE23BA">
      <w:rPr>
        <w:rFonts w:ascii="Arial" w:hAnsi="Arial" w:cs="Arial"/>
        <w:noProof/>
        <w:sz w:val="16"/>
        <w:lang w:val="fr-FR"/>
      </w:rPr>
      <w:t xml:space="preserve"> standard</w:t>
    </w:r>
  </w:p>
  <w:p w14:paraId="52C1643D" w14:textId="77777777" w:rsidR="00AE23BA" w:rsidRDefault="004C31D3">
    <w:pPr>
      <w:pStyle w:val="Pieddepage"/>
      <w:rPr>
        <w:rFonts w:ascii="Arial" w:hAnsi="Arial" w:cs="Arial"/>
        <w:sz w:val="16"/>
        <w:lang w:val="fr-FR"/>
      </w:rPr>
    </w:pPr>
    <w:r>
      <w:rPr>
        <w:rFonts w:ascii="Arial" w:hAnsi="Arial" w:cs="Arial"/>
        <w:noProof/>
        <w:sz w:val="16"/>
        <w:lang w:val="fr-FR"/>
      </w:rPr>
      <w:t>Septembre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53ED4" w14:textId="77777777" w:rsidR="002B21D9" w:rsidRDefault="002B21D9">
      <w:r>
        <w:separator/>
      </w:r>
    </w:p>
  </w:footnote>
  <w:footnote w:type="continuationSeparator" w:id="0">
    <w:p w14:paraId="6A58E0AB" w14:textId="77777777" w:rsidR="002B21D9" w:rsidRDefault="002B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92C89"/>
    <w:multiLevelType w:val="hybridMultilevel"/>
    <w:tmpl w:val="C28E6AC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A65FCD"/>
    <w:multiLevelType w:val="hybridMultilevel"/>
    <w:tmpl w:val="C28E6AC4"/>
    <w:lvl w:ilvl="0" w:tplc="239CA2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5"/>
    <w:rsid w:val="000034F9"/>
    <w:rsid w:val="00033FE6"/>
    <w:rsid w:val="00035E87"/>
    <w:rsid w:val="000C67CA"/>
    <w:rsid w:val="000F1FAC"/>
    <w:rsid w:val="0015409B"/>
    <w:rsid w:val="001A00E3"/>
    <w:rsid w:val="002405F6"/>
    <w:rsid w:val="002B21D9"/>
    <w:rsid w:val="002F5BC3"/>
    <w:rsid w:val="0045690C"/>
    <w:rsid w:val="004B2A19"/>
    <w:rsid w:val="004C31D3"/>
    <w:rsid w:val="004E74E5"/>
    <w:rsid w:val="00534A39"/>
    <w:rsid w:val="0062680C"/>
    <w:rsid w:val="008E5F20"/>
    <w:rsid w:val="00926EC7"/>
    <w:rsid w:val="00951099"/>
    <w:rsid w:val="009C2AC5"/>
    <w:rsid w:val="009D7658"/>
    <w:rsid w:val="00A9453A"/>
    <w:rsid w:val="00AE1F8B"/>
    <w:rsid w:val="00AE23BA"/>
    <w:rsid w:val="00B14697"/>
    <w:rsid w:val="00D35244"/>
    <w:rsid w:val="00DE2729"/>
    <w:rsid w:val="00DF4486"/>
    <w:rsid w:val="00E62ECE"/>
    <w:rsid w:val="00EB40E8"/>
    <w:rsid w:val="00F84ACE"/>
    <w:rsid w:val="00FB7E90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06C988"/>
  <w15:chartTrackingRefBased/>
  <w15:docId w15:val="{51087B94-3CF5-4CE5-B885-DFA93342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ascii="Arial" w:hAnsi="Arial" w:cs="Arial"/>
      <w:b/>
      <w:bCs/>
      <w:sz w:val="22"/>
      <w:lang w:val="fr-FR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  <w:lang w:val="fr-FR"/>
    </w:rPr>
  </w:style>
  <w:style w:type="paragraph" w:styleId="Titre5">
    <w:name w:val="heading 5"/>
    <w:basedOn w:val="Normal"/>
    <w:next w:val="Normal"/>
    <w:qFormat/>
    <w:pPr>
      <w:keepNext/>
      <w:spacing w:before="240"/>
      <w:outlineLvl w:val="4"/>
    </w:pPr>
    <w:rPr>
      <w:rFonts w:ascii="Arial" w:hAnsi="Arial" w:cs="Arial"/>
      <w:b/>
      <w:bCs/>
      <w:sz w:val="22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lang w:val="en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ENTENTE AD HOC D’ARBITRAGE</vt:lpstr>
      <vt:lpstr>ENTENTE AD HOC D’ARBITRAGE</vt:lpstr>
    </vt:vector>
  </TitlesOfParts>
  <Company>Académie Ménard Girardin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AD HOC D’ARBITRAGE</dc:title>
  <dc:subject/>
  <dc:creator>Académie Ménard Girardin</dc:creator>
  <cp:keywords/>
  <cp:lastModifiedBy>Vincent Robichaud</cp:lastModifiedBy>
  <cp:revision>2</cp:revision>
  <cp:lastPrinted>2012-09-26T18:41:00Z</cp:lastPrinted>
  <dcterms:created xsi:type="dcterms:W3CDTF">2021-02-19T16:45:00Z</dcterms:created>
  <dcterms:modified xsi:type="dcterms:W3CDTF">2021-02-19T16:45:00Z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-1975043046</vt:i4>
  </property>
  <property fmtid="{D5CDD505-2E9C-101B-9397-08002B2CF9AE}" pid="3" name="_EmailSubject">
    <vt:lpwstr>Online forms</vt:lpwstr>
  </property>
  <property fmtid="{D5CDD505-2E9C-101B-9397-08002B2CF9AE}" pid="4" name="_AuthorEmail">
    <vt:lpwstr>jcottin@adrsportred.ca</vt:lpwstr>
  </property>
  <property fmtid="{D5CDD505-2E9C-101B-9397-08002B2CF9AE}" pid="5" name="_AuthorEmailDisplayName">
    <vt:lpwstr>Jennifer Cottin</vt:lpwstr>
  </property>
  <property fmtid="{D5CDD505-2E9C-101B-9397-08002B2CF9AE}" pid="6" name="_ReviewingToolsShownOnce">
    <vt:lpwstr/>
  </property>
</Properties>
</file>