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23062" w:rsidRDefault="00620C61">
      <w:pPr>
        <w:jc w:val="center"/>
        <w:rPr>
          <w:b/>
          <w:sz w:val="22"/>
          <w:szCs w:val="22"/>
        </w:rPr>
      </w:pPr>
      <w:r>
        <w:rPr>
          <w:b/>
          <w:sz w:val="22"/>
          <w:szCs w:val="22"/>
        </w:rPr>
        <w:t>Tier 1 - Interactions Checklist</w:t>
      </w:r>
    </w:p>
    <w:p w14:paraId="00000002" w14:textId="77777777" w:rsidR="00E23062" w:rsidRDefault="00E23062">
      <w:pPr>
        <w:jc w:val="center"/>
        <w:rPr>
          <w:b/>
          <w:sz w:val="22"/>
          <w:szCs w:val="22"/>
        </w:rPr>
      </w:pPr>
    </w:p>
    <w:p w14:paraId="00000003" w14:textId="76D47AA1" w:rsidR="00E23062" w:rsidRDefault="00620C61" w:rsidP="0067720F">
      <w:pPr>
        <w:jc w:val="both"/>
        <w:rPr>
          <w:sz w:val="22"/>
          <w:szCs w:val="22"/>
        </w:rPr>
      </w:pPr>
      <w:r>
        <w:rPr>
          <w:i/>
          <w:sz w:val="22"/>
          <w:szCs w:val="22"/>
        </w:rPr>
        <w:t>Note that all capitalized terms in this document refer to defined terms in the Implementation Guide.</w:t>
      </w:r>
    </w:p>
    <w:p w14:paraId="00000004" w14:textId="77777777" w:rsidR="00E23062" w:rsidRDefault="00E23062" w:rsidP="0067720F">
      <w:pPr>
        <w:jc w:val="both"/>
        <w:rPr>
          <w:b/>
          <w:color w:val="980000"/>
          <w:sz w:val="22"/>
          <w:szCs w:val="22"/>
        </w:rPr>
      </w:pPr>
    </w:p>
    <w:p w14:paraId="00000005" w14:textId="16CEAEB1" w:rsidR="00E23062" w:rsidRPr="00F74DD2" w:rsidRDefault="00620C61" w:rsidP="007536A6">
      <w:pPr>
        <w:pStyle w:val="ListParagraph"/>
        <w:spacing w:after="120"/>
        <w:ind w:left="0"/>
        <w:jc w:val="both"/>
        <w:rPr>
          <w:b/>
          <w:sz w:val="22"/>
          <w:szCs w:val="22"/>
        </w:rPr>
      </w:pPr>
      <w:r w:rsidRPr="00F74DD2">
        <w:rPr>
          <w:b/>
          <w:sz w:val="22"/>
          <w:szCs w:val="22"/>
        </w:rPr>
        <w:t>Purpose</w:t>
      </w:r>
    </w:p>
    <w:p w14:paraId="00000006" w14:textId="643786E6" w:rsidR="00E23062" w:rsidRDefault="00620C61" w:rsidP="007536A6">
      <w:pPr>
        <w:jc w:val="both"/>
        <w:rPr>
          <w:sz w:val="22"/>
          <w:szCs w:val="22"/>
        </w:rPr>
      </w:pPr>
      <w:r>
        <w:rPr>
          <w:sz w:val="22"/>
          <w:szCs w:val="22"/>
        </w:rPr>
        <w:t xml:space="preserve">Everyone plays a role in keeping sport safe and prioritizing the well-being of all </w:t>
      </w:r>
      <w:r w:rsidRPr="007536A6">
        <w:rPr>
          <w:i/>
          <w:iCs/>
          <w:sz w:val="22"/>
          <w:szCs w:val="22"/>
        </w:rPr>
        <w:t>Participants</w:t>
      </w:r>
      <w:r>
        <w:rPr>
          <w:sz w:val="22"/>
          <w:szCs w:val="22"/>
        </w:rPr>
        <w:t xml:space="preserve">. This checklist establishes a safe sporting environment free from </w:t>
      </w:r>
      <w:r w:rsidR="00BC3584">
        <w:rPr>
          <w:sz w:val="22"/>
          <w:szCs w:val="22"/>
        </w:rPr>
        <w:t xml:space="preserve">abuse and </w:t>
      </w:r>
      <w:r w:rsidRPr="007536A6">
        <w:rPr>
          <w:i/>
          <w:iCs/>
          <w:sz w:val="22"/>
          <w:szCs w:val="22"/>
        </w:rPr>
        <w:t>Maltreatment</w:t>
      </w:r>
      <w:r>
        <w:rPr>
          <w:sz w:val="22"/>
          <w:szCs w:val="22"/>
        </w:rPr>
        <w:t xml:space="preserve"> by emphasizing healthy relationships. Interactions between </w:t>
      </w:r>
      <w:r w:rsidRPr="007536A6">
        <w:rPr>
          <w:i/>
          <w:iCs/>
          <w:sz w:val="22"/>
          <w:szCs w:val="22"/>
        </w:rPr>
        <w:t>Participants</w:t>
      </w:r>
      <w:r>
        <w:rPr>
          <w:sz w:val="22"/>
          <w:szCs w:val="22"/>
        </w:rPr>
        <w:t xml:space="preserve"> may take place in a number of different settings and contexts. The goal of this checklist is to ensure </w:t>
      </w:r>
      <w:r>
        <w:rPr>
          <w:sz w:val="22"/>
          <w:szCs w:val="22"/>
          <w:highlight w:val="yellow"/>
        </w:rPr>
        <w:t>[INSERT NAME OF SPORT ORGANIZATION]</w:t>
      </w:r>
      <w:r>
        <w:rPr>
          <w:sz w:val="22"/>
          <w:szCs w:val="22"/>
        </w:rPr>
        <w:t xml:space="preserve"> is taking the appropriate steps to prioritize the safety of </w:t>
      </w:r>
      <w:r w:rsidRPr="007536A6">
        <w:rPr>
          <w:i/>
          <w:iCs/>
          <w:sz w:val="22"/>
          <w:szCs w:val="22"/>
        </w:rPr>
        <w:t>Participants</w:t>
      </w:r>
      <w:r>
        <w:rPr>
          <w:sz w:val="22"/>
          <w:szCs w:val="22"/>
        </w:rPr>
        <w:t xml:space="preserve"> while they interact with one another</w:t>
      </w:r>
      <w:r w:rsidR="002716AC">
        <w:rPr>
          <w:sz w:val="22"/>
          <w:szCs w:val="22"/>
        </w:rPr>
        <w:t xml:space="preserve">. </w:t>
      </w:r>
      <w:r w:rsidR="003950AB" w:rsidRPr="00A507B8">
        <w:rPr>
          <w:sz w:val="22"/>
          <w:szCs w:val="22"/>
        </w:rPr>
        <w:t xml:space="preserve">It is designed with </w:t>
      </w:r>
      <w:r w:rsidR="003950AB" w:rsidRPr="001C0897">
        <w:rPr>
          <w:i/>
          <w:iCs/>
          <w:sz w:val="22"/>
          <w:szCs w:val="22"/>
        </w:rPr>
        <w:t xml:space="preserve">Minors </w:t>
      </w:r>
      <w:r w:rsidR="003950AB" w:rsidRPr="00A507B8">
        <w:rPr>
          <w:sz w:val="22"/>
          <w:szCs w:val="22"/>
        </w:rPr>
        <w:t>at the cent</w:t>
      </w:r>
      <w:r w:rsidR="003950AB">
        <w:rPr>
          <w:sz w:val="22"/>
          <w:szCs w:val="22"/>
        </w:rPr>
        <w:t>er</w:t>
      </w:r>
      <w:r w:rsidR="003950AB" w:rsidRPr="00A507B8">
        <w:rPr>
          <w:sz w:val="22"/>
          <w:szCs w:val="22"/>
        </w:rPr>
        <w:t xml:space="preserve">, though it applies to all </w:t>
      </w:r>
      <w:r w:rsidR="003950AB" w:rsidRPr="001C0897">
        <w:rPr>
          <w:i/>
          <w:iCs/>
          <w:sz w:val="22"/>
          <w:szCs w:val="22"/>
        </w:rPr>
        <w:t>Participants</w:t>
      </w:r>
      <w:r w:rsidR="003950AB" w:rsidRPr="00A507B8">
        <w:rPr>
          <w:sz w:val="22"/>
          <w:szCs w:val="22"/>
        </w:rPr>
        <w:t>.</w:t>
      </w:r>
    </w:p>
    <w:p w14:paraId="00000007" w14:textId="77777777" w:rsidR="00E23062" w:rsidRDefault="00E23062" w:rsidP="0067720F">
      <w:pPr>
        <w:jc w:val="both"/>
        <w:rPr>
          <w:sz w:val="22"/>
          <w:szCs w:val="22"/>
        </w:rPr>
      </w:pPr>
    </w:p>
    <w:p w14:paraId="00000008" w14:textId="16C3F965" w:rsidR="00E23062" w:rsidRPr="00F74DD2" w:rsidRDefault="00620C61" w:rsidP="007536A6">
      <w:pPr>
        <w:pStyle w:val="ListParagraph"/>
        <w:spacing w:after="120"/>
        <w:ind w:left="0"/>
        <w:jc w:val="both"/>
        <w:rPr>
          <w:b/>
          <w:sz w:val="22"/>
          <w:szCs w:val="22"/>
        </w:rPr>
      </w:pPr>
      <w:r w:rsidRPr="00F74DD2">
        <w:rPr>
          <w:b/>
          <w:sz w:val="22"/>
          <w:szCs w:val="22"/>
        </w:rPr>
        <w:t>Interactions / Open and Observable Environments</w:t>
      </w:r>
      <w:r w:rsidR="000E18B5">
        <w:rPr>
          <w:rStyle w:val="FootnoteReference"/>
          <w:b/>
          <w:sz w:val="22"/>
          <w:szCs w:val="22"/>
        </w:rPr>
        <w:footnoteReference w:id="1"/>
      </w:r>
    </w:p>
    <w:p w14:paraId="6F6ED2E2" w14:textId="5FE91DD1" w:rsidR="002716AC" w:rsidRDefault="00E63E4C" w:rsidP="007536A6">
      <w:pPr>
        <w:jc w:val="both"/>
        <w:rPr>
          <w:sz w:val="22"/>
          <w:szCs w:val="22"/>
        </w:rPr>
      </w:pPr>
      <w:sdt>
        <w:sdtPr>
          <w:rPr>
            <w:sz w:val="22"/>
            <w:szCs w:val="22"/>
          </w:rPr>
          <w:id w:val="-1401514524"/>
          <w14:checkbox>
            <w14:checked w14:val="0"/>
            <w14:checkedState w14:val="2612" w14:font="MS Gothic"/>
            <w14:uncheckedState w14:val="2610" w14:font="MS Gothic"/>
          </w14:checkbox>
        </w:sdtPr>
        <w:sdtEndPr/>
        <w:sdtContent>
          <w:r w:rsidR="002716AC">
            <w:rPr>
              <w:rFonts w:ascii="MS Gothic" w:eastAsia="MS Gothic" w:hAnsi="MS Gothic" w:hint="eastAsia"/>
              <w:sz w:val="22"/>
              <w:szCs w:val="22"/>
            </w:rPr>
            <w:t>☐</w:t>
          </w:r>
        </w:sdtContent>
      </w:sdt>
      <w:r w:rsidR="002716AC">
        <w:rPr>
          <w:sz w:val="22"/>
          <w:szCs w:val="22"/>
        </w:rPr>
        <w:t xml:space="preserve"> A</w:t>
      </w:r>
      <w:r w:rsidR="002716AC" w:rsidRPr="00A30217">
        <w:rPr>
          <w:sz w:val="22"/>
          <w:szCs w:val="22"/>
        </w:rPr>
        <w:t xml:space="preserve">ll interactions </w:t>
      </w:r>
      <w:r w:rsidR="002716AC">
        <w:rPr>
          <w:sz w:val="22"/>
          <w:szCs w:val="22"/>
        </w:rPr>
        <w:t xml:space="preserve">between a </w:t>
      </w:r>
      <w:r w:rsidR="002716AC" w:rsidRPr="001B6135">
        <w:rPr>
          <w:i/>
          <w:iCs/>
          <w:sz w:val="22"/>
          <w:szCs w:val="22"/>
        </w:rPr>
        <w:t>Participant</w:t>
      </w:r>
      <w:r w:rsidR="002716AC" w:rsidRPr="00851B9B">
        <w:rPr>
          <w:sz w:val="22"/>
          <w:szCs w:val="22"/>
        </w:rPr>
        <w:t xml:space="preserve"> in a position of trust or authority</w:t>
      </w:r>
      <w:r w:rsidR="0053222E">
        <w:rPr>
          <w:sz w:val="22"/>
          <w:szCs w:val="22"/>
        </w:rPr>
        <w:t>,</w:t>
      </w:r>
      <w:r w:rsidR="002716AC">
        <w:rPr>
          <w:sz w:val="22"/>
          <w:szCs w:val="22"/>
        </w:rPr>
        <w:t xml:space="preserve"> and </w:t>
      </w:r>
      <w:r w:rsidR="002716AC" w:rsidRPr="00851B9B">
        <w:rPr>
          <w:sz w:val="22"/>
          <w:szCs w:val="22"/>
        </w:rPr>
        <w:t xml:space="preserve">a </w:t>
      </w:r>
      <w:r w:rsidR="002716AC" w:rsidRPr="001B6135">
        <w:rPr>
          <w:i/>
          <w:iCs/>
          <w:sz w:val="22"/>
          <w:szCs w:val="22"/>
        </w:rPr>
        <w:t>Minor</w:t>
      </w:r>
      <w:r w:rsidR="002716AC" w:rsidRPr="00851B9B">
        <w:rPr>
          <w:sz w:val="22"/>
          <w:szCs w:val="22"/>
        </w:rPr>
        <w:t xml:space="preserve"> </w:t>
      </w:r>
      <w:bookmarkStart w:id="0" w:name="_Hlk199851114"/>
      <w:r w:rsidR="002716AC" w:rsidRPr="00851B9B">
        <w:rPr>
          <w:sz w:val="22"/>
          <w:szCs w:val="22"/>
        </w:rPr>
        <w:t xml:space="preserve">or </w:t>
      </w:r>
      <w:r w:rsidR="0053222E">
        <w:rPr>
          <w:sz w:val="22"/>
          <w:szCs w:val="22"/>
        </w:rPr>
        <w:t>a</w:t>
      </w:r>
      <w:r w:rsidR="002716AC" w:rsidRPr="00851B9B">
        <w:rPr>
          <w:sz w:val="22"/>
          <w:szCs w:val="22"/>
        </w:rPr>
        <w:t xml:space="preserve"> </w:t>
      </w:r>
      <w:r w:rsidR="002716AC" w:rsidRPr="001B6135">
        <w:rPr>
          <w:i/>
          <w:iCs/>
          <w:sz w:val="22"/>
          <w:szCs w:val="22"/>
        </w:rPr>
        <w:t xml:space="preserve">Participant </w:t>
      </w:r>
      <w:r w:rsidR="002716AC" w:rsidRPr="00851B9B">
        <w:rPr>
          <w:sz w:val="22"/>
          <w:szCs w:val="22"/>
        </w:rPr>
        <w:t>who is not in a position of trust or authority</w:t>
      </w:r>
      <w:bookmarkEnd w:id="0"/>
      <w:r w:rsidR="002716AC">
        <w:rPr>
          <w:sz w:val="22"/>
          <w:szCs w:val="22"/>
        </w:rPr>
        <w:t xml:space="preserve">, shall take place in </w:t>
      </w:r>
      <w:r w:rsidR="002716AC" w:rsidRPr="00FA6CB4">
        <w:rPr>
          <w:i/>
          <w:iCs/>
          <w:sz w:val="22"/>
          <w:szCs w:val="22"/>
        </w:rPr>
        <w:t>Open and Observable Environments</w:t>
      </w:r>
      <w:r w:rsidR="002716AC">
        <w:rPr>
          <w:sz w:val="22"/>
          <w:szCs w:val="22"/>
        </w:rPr>
        <w:t xml:space="preserve">, </w:t>
      </w:r>
      <w:r w:rsidR="002716AC" w:rsidRPr="00A30217">
        <w:rPr>
          <w:sz w:val="22"/>
          <w:szCs w:val="22"/>
        </w:rPr>
        <w:t>including interactions in virtual s</w:t>
      </w:r>
      <w:r w:rsidR="002716AC">
        <w:rPr>
          <w:sz w:val="22"/>
          <w:szCs w:val="22"/>
        </w:rPr>
        <w:t>paces.</w:t>
      </w:r>
    </w:p>
    <w:p w14:paraId="0000000A" w14:textId="5926C94E" w:rsidR="00E23062" w:rsidRPr="00814233" w:rsidRDefault="00E63E4C" w:rsidP="007536A6">
      <w:pPr>
        <w:jc w:val="both"/>
        <w:rPr>
          <w:sz w:val="22"/>
          <w:szCs w:val="22"/>
        </w:rPr>
      </w:pPr>
      <w:sdt>
        <w:sdtPr>
          <w:rPr>
            <w:sz w:val="22"/>
            <w:szCs w:val="22"/>
          </w:rPr>
          <w:id w:val="-1173723309"/>
          <w14:checkbox>
            <w14:checked w14:val="0"/>
            <w14:checkedState w14:val="2612" w14:font="MS Gothic"/>
            <w14:uncheckedState w14:val="2610" w14:font="MS Gothic"/>
          </w14:checkbox>
        </w:sdtPr>
        <w:sdtEndPr/>
        <w:sdtContent>
          <w:r w:rsidR="007536A6">
            <w:rPr>
              <w:rFonts w:ascii="MS Gothic" w:eastAsia="MS Gothic" w:hAnsi="MS Gothic" w:hint="eastAsia"/>
              <w:sz w:val="22"/>
              <w:szCs w:val="22"/>
            </w:rPr>
            <w:t>☐</w:t>
          </w:r>
        </w:sdtContent>
      </w:sdt>
      <w:r w:rsidR="00814233">
        <w:rPr>
          <w:sz w:val="22"/>
          <w:szCs w:val="22"/>
        </w:rPr>
        <w:t xml:space="preserve"> I</w:t>
      </w:r>
      <w:r w:rsidR="00620C61" w:rsidRPr="00814233">
        <w:rPr>
          <w:sz w:val="22"/>
          <w:szCs w:val="22"/>
        </w:rPr>
        <w:t xml:space="preserve">nteractions with </w:t>
      </w:r>
      <w:r w:rsidR="00620C61" w:rsidRPr="007536A6">
        <w:rPr>
          <w:i/>
          <w:iCs/>
          <w:sz w:val="22"/>
          <w:szCs w:val="22"/>
        </w:rPr>
        <w:t xml:space="preserve">Minors </w:t>
      </w:r>
      <w:r w:rsidR="00620C61" w:rsidRPr="00814233">
        <w:rPr>
          <w:sz w:val="22"/>
          <w:szCs w:val="22"/>
        </w:rPr>
        <w:t xml:space="preserve">shall take place with at least two responsible adults screened and trained in safe sport </w:t>
      </w:r>
      <w:r w:rsidR="00B76F37" w:rsidRPr="00B76F37">
        <w:rPr>
          <w:i/>
          <w:iCs/>
          <w:sz w:val="22"/>
          <w:szCs w:val="22"/>
        </w:rPr>
        <w:t>E</w:t>
      </w:r>
      <w:r w:rsidR="00620C61" w:rsidRPr="00B76F37">
        <w:rPr>
          <w:i/>
          <w:iCs/>
          <w:sz w:val="22"/>
          <w:szCs w:val="22"/>
        </w:rPr>
        <w:t>ducation</w:t>
      </w:r>
      <w:r w:rsidR="00620C61" w:rsidRPr="00814233">
        <w:rPr>
          <w:sz w:val="22"/>
          <w:szCs w:val="22"/>
        </w:rPr>
        <w:t xml:space="preserve"> (e.g., a coach, parent, staff, volunteer). This applies to interactions in person and virtual settings. The following exceptions may apply:</w:t>
      </w:r>
    </w:p>
    <w:p w14:paraId="6B467087" w14:textId="77777777" w:rsidR="007536A6" w:rsidRDefault="00620C61" w:rsidP="007536A6">
      <w:pPr>
        <w:pStyle w:val="ListParagraph"/>
        <w:numPr>
          <w:ilvl w:val="0"/>
          <w:numId w:val="5"/>
        </w:numPr>
        <w:ind w:left="714" w:hanging="357"/>
        <w:jc w:val="both"/>
        <w:rPr>
          <w:sz w:val="22"/>
          <w:szCs w:val="22"/>
        </w:rPr>
      </w:pPr>
      <w:r w:rsidRPr="00814233">
        <w:rPr>
          <w:sz w:val="22"/>
          <w:szCs w:val="22"/>
        </w:rPr>
        <w:t xml:space="preserve">When there is an emergency situation that may require one-on-one interaction; </w:t>
      </w:r>
    </w:p>
    <w:p w14:paraId="00896EF9" w14:textId="77777777" w:rsidR="007536A6" w:rsidRDefault="00620C61" w:rsidP="007536A6">
      <w:pPr>
        <w:pStyle w:val="ListParagraph"/>
        <w:numPr>
          <w:ilvl w:val="0"/>
          <w:numId w:val="5"/>
        </w:numPr>
        <w:ind w:left="714" w:hanging="357"/>
        <w:jc w:val="both"/>
        <w:rPr>
          <w:sz w:val="22"/>
          <w:szCs w:val="22"/>
        </w:rPr>
      </w:pPr>
      <w:r w:rsidRPr="007536A6">
        <w:rPr>
          <w:sz w:val="22"/>
          <w:szCs w:val="22"/>
        </w:rPr>
        <w:t xml:space="preserve">When a dual relationship or pre-existing relationship (e.g., parent/child, legal guardian/child, siblings, etc.) exists; and </w:t>
      </w:r>
    </w:p>
    <w:p w14:paraId="5C80BC48" w14:textId="1D6DABB2" w:rsidR="007536A6" w:rsidRDefault="00620C61" w:rsidP="007536A6">
      <w:pPr>
        <w:pStyle w:val="ListParagraph"/>
        <w:numPr>
          <w:ilvl w:val="0"/>
          <w:numId w:val="5"/>
        </w:numPr>
        <w:ind w:left="714" w:hanging="357"/>
        <w:jc w:val="both"/>
        <w:rPr>
          <w:sz w:val="22"/>
          <w:szCs w:val="22"/>
        </w:rPr>
      </w:pPr>
      <w:r w:rsidRPr="007536A6">
        <w:rPr>
          <w:sz w:val="22"/>
          <w:szCs w:val="22"/>
        </w:rPr>
        <w:t xml:space="preserve">When a </w:t>
      </w:r>
      <w:r w:rsidRPr="007536A6">
        <w:rPr>
          <w:i/>
          <w:iCs/>
          <w:sz w:val="22"/>
          <w:szCs w:val="22"/>
        </w:rPr>
        <w:t>Minor</w:t>
      </w:r>
      <w:r w:rsidRPr="007536A6">
        <w:rPr>
          <w:sz w:val="22"/>
          <w:szCs w:val="22"/>
        </w:rPr>
        <w:t xml:space="preserve"> requires a personal care assistant (a parent, legal guardian or caregiver has provided written consent requesting a personal care assistant for their child).</w:t>
      </w:r>
    </w:p>
    <w:p w14:paraId="789E3260" w14:textId="77777777" w:rsidR="007536A6" w:rsidRPr="007536A6" w:rsidRDefault="007536A6" w:rsidP="007536A6">
      <w:pPr>
        <w:pStyle w:val="ListParagraph"/>
        <w:ind w:left="714"/>
        <w:jc w:val="both"/>
        <w:rPr>
          <w:sz w:val="22"/>
          <w:szCs w:val="22"/>
        </w:rPr>
      </w:pPr>
    </w:p>
    <w:p w14:paraId="0000000F" w14:textId="581111B4" w:rsidR="00E23062" w:rsidRDefault="00620C61" w:rsidP="007536A6">
      <w:pPr>
        <w:spacing w:after="120"/>
        <w:jc w:val="both"/>
        <w:rPr>
          <w:b/>
          <w:sz w:val="22"/>
          <w:szCs w:val="22"/>
        </w:rPr>
      </w:pPr>
      <w:r>
        <w:rPr>
          <w:b/>
          <w:sz w:val="22"/>
          <w:szCs w:val="22"/>
        </w:rPr>
        <w:t>Social Media and Electronic Communication</w:t>
      </w:r>
      <w:r w:rsidR="00DB31AA">
        <w:rPr>
          <w:b/>
          <w:sz w:val="22"/>
          <w:szCs w:val="22"/>
        </w:rPr>
        <w:t>s</w:t>
      </w:r>
      <w:r>
        <w:rPr>
          <w:b/>
          <w:sz w:val="22"/>
          <w:szCs w:val="22"/>
        </w:rPr>
        <w:t xml:space="preserve"> </w:t>
      </w:r>
    </w:p>
    <w:p w14:paraId="6EBE3D7C" w14:textId="3F17439B" w:rsidR="0067720F" w:rsidRDefault="00E63E4C" w:rsidP="007536A6">
      <w:pPr>
        <w:jc w:val="both"/>
        <w:rPr>
          <w:sz w:val="22"/>
          <w:szCs w:val="22"/>
        </w:rPr>
      </w:pPr>
      <w:sdt>
        <w:sdtPr>
          <w:rPr>
            <w:sz w:val="22"/>
            <w:szCs w:val="22"/>
          </w:rPr>
          <w:id w:val="1193888143"/>
          <w14:checkbox>
            <w14:checked w14:val="0"/>
            <w14:checkedState w14:val="2612" w14:font="MS Gothic"/>
            <w14:uncheckedState w14:val="2610" w14:font="MS Gothic"/>
          </w14:checkbox>
        </w:sdtPr>
        <w:sdtEndPr/>
        <w:sdtContent>
          <w:r w:rsidR="007536A6">
            <w:rPr>
              <w:rFonts w:ascii="MS Gothic" w:eastAsia="MS Gothic" w:hAnsi="MS Gothic" w:hint="eastAsia"/>
              <w:sz w:val="22"/>
              <w:szCs w:val="22"/>
            </w:rPr>
            <w:t>☐</w:t>
          </w:r>
        </w:sdtContent>
      </w:sdt>
      <w:r w:rsidR="00814233">
        <w:rPr>
          <w:sz w:val="22"/>
          <w:szCs w:val="22"/>
        </w:rPr>
        <w:t xml:space="preserve"> A</w:t>
      </w:r>
      <w:r w:rsidR="00620C61">
        <w:rPr>
          <w:sz w:val="22"/>
          <w:szCs w:val="22"/>
        </w:rPr>
        <w:t xml:space="preserve">ll photography and videos of </w:t>
      </w:r>
      <w:r w:rsidR="00814233" w:rsidRPr="007536A6">
        <w:rPr>
          <w:i/>
          <w:iCs/>
          <w:sz w:val="22"/>
          <w:szCs w:val="22"/>
        </w:rPr>
        <w:t>P</w:t>
      </w:r>
      <w:r w:rsidR="00620C61" w:rsidRPr="007536A6">
        <w:rPr>
          <w:i/>
          <w:iCs/>
          <w:sz w:val="22"/>
          <w:szCs w:val="22"/>
        </w:rPr>
        <w:t>articipants</w:t>
      </w:r>
      <w:r w:rsidR="00620C61">
        <w:rPr>
          <w:sz w:val="22"/>
          <w:szCs w:val="22"/>
        </w:rPr>
        <w:t xml:space="preserve"> shall be taken with explicit prior consent from the </w:t>
      </w:r>
      <w:r w:rsidR="00814233" w:rsidRPr="007536A6">
        <w:rPr>
          <w:i/>
          <w:iCs/>
          <w:sz w:val="22"/>
          <w:szCs w:val="22"/>
        </w:rPr>
        <w:t>P</w:t>
      </w:r>
      <w:r w:rsidR="00620C61" w:rsidRPr="007536A6">
        <w:rPr>
          <w:i/>
          <w:iCs/>
          <w:sz w:val="22"/>
          <w:szCs w:val="22"/>
        </w:rPr>
        <w:t xml:space="preserve">articipant </w:t>
      </w:r>
      <w:r w:rsidR="00620C61">
        <w:rPr>
          <w:sz w:val="22"/>
          <w:szCs w:val="22"/>
        </w:rPr>
        <w:t>and where appropriate</w:t>
      </w:r>
      <w:r w:rsidR="00B52C09">
        <w:rPr>
          <w:sz w:val="22"/>
          <w:szCs w:val="22"/>
        </w:rPr>
        <w:t>,</w:t>
      </w:r>
      <w:r w:rsidR="00620C61">
        <w:rPr>
          <w:sz w:val="22"/>
          <w:szCs w:val="22"/>
        </w:rPr>
        <w:t xml:space="preserve"> their parent</w:t>
      </w:r>
      <w:r w:rsidR="00F72EEC">
        <w:rPr>
          <w:sz w:val="22"/>
          <w:szCs w:val="22"/>
        </w:rPr>
        <w:t xml:space="preserve">, </w:t>
      </w:r>
      <w:r w:rsidR="007536A6">
        <w:rPr>
          <w:sz w:val="22"/>
          <w:szCs w:val="22"/>
        </w:rPr>
        <w:t xml:space="preserve">legal </w:t>
      </w:r>
      <w:r w:rsidR="00620C61">
        <w:rPr>
          <w:sz w:val="22"/>
          <w:szCs w:val="22"/>
        </w:rPr>
        <w:t>guardian</w:t>
      </w:r>
      <w:r w:rsidR="00F72EEC">
        <w:rPr>
          <w:sz w:val="22"/>
          <w:szCs w:val="22"/>
        </w:rPr>
        <w:t xml:space="preserve"> or </w:t>
      </w:r>
      <w:r w:rsidR="00620C61">
        <w:rPr>
          <w:sz w:val="22"/>
          <w:szCs w:val="22"/>
        </w:rPr>
        <w:t>caregiver, before being captured, and before being posted on social media platforms or virtual settings.</w:t>
      </w:r>
    </w:p>
    <w:p w14:paraId="00000011" w14:textId="3A2F7010" w:rsidR="00E23062" w:rsidRDefault="00E63E4C" w:rsidP="007536A6">
      <w:pPr>
        <w:jc w:val="both"/>
        <w:rPr>
          <w:sz w:val="22"/>
          <w:szCs w:val="22"/>
        </w:rPr>
      </w:pPr>
      <w:sdt>
        <w:sdtPr>
          <w:rPr>
            <w:sz w:val="22"/>
            <w:szCs w:val="22"/>
          </w:rPr>
          <w:id w:val="1204522862"/>
          <w14:checkbox>
            <w14:checked w14:val="0"/>
            <w14:checkedState w14:val="2612" w14:font="MS Gothic"/>
            <w14:uncheckedState w14:val="2610" w14:font="MS Gothic"/>
          </w14:checkbox>
        </w:sdtPr>
        <w:sdtEndPr/>
        <w:sdtContent>
          <w:r w:rsidR="007536A6">
            <w:rPr>
              <w:rFonts w:ascii="MS Gothic" w:eastAsia="MS Gothic" w:hAnsi="MS Gothic" w:hint="eastAsia"/>
              <w:sz w:val="22"/>
              <w:szCs w:val="22"/>
            </w:rPr>
            <w:t>☐</w:t>
          </w:r>
        </w:sdtContent>
      </w:sdt>
      <w:r w:rsidR="0067720F">
        <w:rPr>
          <w:sz w:val="22"/>
          <w:szCs w:val="22"/>
        </w:rPr>
        <w:t xml:space="preserve"> </w:t>
      </w:r>
      <w:r w:rsidR="00814233">
        <w:rPr>
          <w:sz w:val="22"/>
          <w:szCs w:val="22"/>
        </w:rPr>
        <w:t>N</w:t>
      </w:r>
      <w:r w:rsidR="00620C61">
        <w:rPr>
          <w:sz w:val="22"/>
          <w:szCs w:val="22"/>
        </w:rPr>
        <w:t xml:space="preserve">o photography or video shall be captured in changing areas. </w:t>
      </w:r>
    </w:p>
    <w:p w14:paraId="00000012" w14:textId="41C573BE" w:rsidR="00E23062" w:rsidRDefault="00E63E4C" w:rsidP="007536A6">
      <w:pPr>
        <w:jc w:val="both"/>
        <w:rPr>
          <w:sz w:val="22"/>
          <w:szCs w:val="22"/>
        </w:rPr>
      </w:pPr>
      <w:sdt>
        <w:sdtPr>
          <w:rPr>
            <w:sz w:val="22"/>
            <w:szCs w:val="22"/>
          </w:rPr>
          <w:id w:val="1314995337"/>
          <w14:checkbox>
            <w14:checked w14:val="0"/>
            <w14:checkedState w14:val="2612" w14:font="MS Gothic"/>
            <w14:uncheckedState w14:val="2610" w14:font="MS Gothic"/>
          </w14:checkbox>
        </w:sdtPr>
        <w:sdtEndPr/>
        <w:sdtContent>
          <w:r w:rsidR="007536A6">
            <w:rPr>
              <w:rFonts w:ascii="MS Gothic" w:eastAsia="MS Gothic" w:hAnsi="MS Gothic" w:hint="eastAsia"/>
              <w:sz w:val="22"/>
              <w:szCs w:val="22"/>
            </w:rPr>
            <w:t>☐</w:t>
          </w:r>
        </w:sdtContent>
      </w:sdt>
      <w:r w:rsidR="0067720F">
        <w:rPr>
          <w:sz w:val="22"/>
          <w:szCs w:val="22"/>
        </w:rPr>
        <w:t xml:space="preserve"> </w:t>
      </w:r>
      <w:r w:rsidR="00814233">
        <w:rPr>
          <w:sz w:val="22"/>
          <w:szCs w:val="22"/>
        </w:rPr>
        <w:t>D</w:t>
      </w:r>
      <w:r w:rsidR="00620C61">
        <w:rPr>
          <w:sz w:val="22"/>
          <w:szCs w:val="22"/>
        </w:rPr>
        <w:t xml:space="preserve">igital communications between </w:t>
      </w:r>
      <w:r w:rsidR="00814233" w:rsidRPr="007536A6">
        <w:rPr>
          <w:i/>
          <w:iCs/>
          <w:sz w:val="22"/>
          <w:szCs w:val="22"/>
        </w:rPr>
        <w:t>P</w:t>
      </w:r>
      <w:r w:rsidR="00620C61" w:rsidRPr="007536A6">
        <w:rPr>
          <w:i/>
          <w:iCs/>
          <w:sz w:val="22"/>
          <w:szCs w:val="22"/>
        </w:rPr>
        <w:t>articipants</w:t>
      </w:r>
      <w:r w:rsidR="00620C61">
        <w:rPr>
          <w:sz w:val="22"/>
          <w:szCs w:val="22"/>
        </w:rPr>
        <w:t xml:space="preserve"> shall take place during reasonable hours, shall be transparent, and done on appropriate platforms.</w:t>
      </w:r>
    </w:p>
    <w:p w14:paraId="00000013" w14:textId="793DFD4F" w:rsidR="00E23062" w:rsidRDefault="00E63E4C" w:rsidP="007536A6">
      <w:pPr>
        <w:spacing w:after="200"/>
        <w:ind w:firstLine="3"/>
        <w:jc w:val="both"/>
        <w:rPr>
          <w:sz w:val="22"/>
          <w:szCs w:val="22"/>
        </w:rPr>
      </w:pPr>
      <w:sdt>
        <w:sdtPr>
          <w:rPr>
            <w:sz w:val="22"/>
            <w:szCs w:val="22"/>
          </w:rPr>
          <w:id w:val="1415671704"/>
          <w14:checkbox>
            <w14:checked w14:val="0"/>
            <w14:checkedState w14:val="2612" w14:font="MS Gothic"/>
            <w14:uncheckedState w14:val="2610" w14:font="MS Gothic"/>
          </w14:checkbox>
        </w:sdtPr>
        <w:sdtEndPr/>
        <w:sdtContent>
          <w:r w:rsidR="007536A6">
            <w:rPr>
              <w:rFonts w:ascii="MS Gothic" w:eastAsia="MS Gothic" w:hAnsi="MS Gothic" w:hint="eastAsia"/>
              <w:sz w:val="22"/>
              <w:szCs w:val="22"/>
            </w:rPr>
            <w:t>☐</w:t>
          </w:r>
        </w:sdtContent>
      </w:sdt>
      <w:r w:rsidR="00814233">
        <w:rPr>
          <w:sz w:val="22"/>
          <w:szCs w:val="22"/>
        </w:rPr>
        <w:t xml:space="preserve"> A</w:t>
      </w:r>
      <w:r w:rsidR="00620C61">
        <w:rPr>
          <w:sz w:val="22"/>
          <w:szCs w:val="22"/>
        </w:rPr>
        <w:t xml:space="preserve"> person in a position of trust or authority shall obtain the consent of a parent</w:t>
      </w:r>
      <w:r w:rsidR="00F72EEC">
        <w:rPr>
          <w:sz w:val="22"/>
          <w:szCs w:val="22"/>
        </w:rPr>
        <w:t xml:space="preserve">, </w:t>
      </w:r>
      <w:r w:rsidR="007536A6">
        <w:rPr>
          <w:sz w:val="22"/>
          <w:szCs w:val="22"/>
        </w:rPr>
        <w:t xml:space="preserve">legal </w:t>
      </w:r>
      <w:r w:rsidR="00620C61">
        <w:rPr>
          <w:sz w:val="22"/>
          <w:szCs w:val="22"/>
        </w:rPr>
        <w:t>guardian</w:t>
      </w:r>
      <w:r w:rsidR="00F72EEC">
        <w:rPr>
          <w:sz w:val="22"/>
          <w:szCs w:val="22"/>
        </w:rPr>
        <w:t xml:space="preserve"> or </w:t>
      </w:r>
      <w:r w:rsidR="00620C61">
        <w:rPr>
          <w:sz w:val="22"/>
          <w:szCs w:val="22"/>
        </w:rPr>
        <w:t xml:space="preserve">caregiver before communicating directly with a </w:t>
      </w:r>
      <w:r w:rsidR="00620C61" w:rsidRPr="007536A6">
        <w:rPr>
          <w:i/>
          <w:iCs/>
          <w:sz w:val="22"/>
          <w:szCs w:val="22"/>
        </w:rPr>
        <w:t>Minor</w:t>
      </w:r>
      <w:r w:rsidR="00620C61">
        <w:rPr>
          <w:sz w:val="22"/>
          <w:szCs w:val="22"/>
        </w:rPr>
        <w:t xml:space="preserve">. </w:t>
      </w:r>
    </w:p>
    <w:p w14:paraId="00000014" w14:textId="77777777" w:rsidR="00E23062" w:rsidRDefault="00620C61" w:rsidP="007536A6">
      <w:pPr>
        <w:spacing w:after="120"/>
        <w:jc w:val="both"/>
        <w:rPr>
          <w:b/>
          <w:sz w:val="22"/>
          <w:szCs w:val="22"/>
        </w:rPr>
      </w:pPr>
      <w:r>
        <w:rPr>
          <w:b/>
          <w:sz w:val="22"/>
          <w:szCs w:val="22"/>
        </w:rPr>
        <w:t xml:space="preserve">Gifts </w:t>
      </w:r>
    </w:p>
    <w:p w14:paraId="00000015" w14:textId="5FFEBA8B" w:rsidR="00E23062" w:rsidRDefault="00E63E4C" w:rsidP="007536A6">
      <w:pPr>
        <w:jc w:val="both"/>
        <w:rPr>
          <w:sz w:val="22"/>
          <w:szCs w:val="22"/>
        </w:rPr>
      </w:pPr>
      <w:sdt>
        <w:sdtPr>
          <w:rPr>
            <w:sz w:val="22"/>
            <w:szCs w:val="22"/>
          </w:rPr>
          <w:id w:val="-1399280403"/>
          <w14:checkbox>
            <w14:checked w14:val="0"/>
            <w14:checkedState w14:val="2612" w14:font="MS Gothic"/>
            <w14:uncheckedState w14:val="2610" w14:font="MS Gothic"/>
          </w14:checkbox>
        </w:sdtPr>
        <w:sdtEndPr/>
        <w:sdtContent>
          <w:r w:rsidR="007536A6">
            <w:rPr>
              <w:rFonts w:ascii="MS Gothic" w:eastAsia="MS Gothic" w:hAnsi="MS Gothic" w:hint="eastAsia"/>
              <w:sz w:val="22"/>
              <w:szCs w:val="22"/>
            </w:rPr>
            <w:t>☐</w:t>
          </w:r>
        </w:sdtContent>
      </w:sdt>
      <w:r w:rsidR="00814233">
        <w:rPr>
          <w:sz w:val="22"/>
          <w:szCs w:val="22"/>
        </w:rPr>
        <w:t xml:space="preserve"> G</w:t>
      </w:r>
      <w:r w:rsidR="00620C61">
        <w:rPr>
          <w:sz w:val="22"/>
          <w:szCs w:val="22"/>
        </w:rPr>
        <w:t xml:space="preserve">ifts shall only be provided if they are equally distributed to all members of the community with which they are being given (e.g., all referees, all Board members, all athletes, all coaches) and serve a purpose (i.e., </w:t>
      </w:r>
      <w:r w:rsidRPr="00721CEF">
        <w:rPr>
          <w:sz w:val="22"/>
          <w:szCs w:val="22"/>
        </w:rPr>
        <w:t>motivational, recognition, educational, congratulatory, etc.</w:t>
      </w:r>
      <w:r w:rsidR="00620C61">
        <w:rPr>
          <w:sz w:val="22"/>
          <w:szCs w:val="22"/>
        </w:rPr>
        <w:t xml:space="preserve">). </w:t>
      </w:r>
    </w:p>
    <w:p w14:paraId="00000017" w14:textId="026CC673" w:rsidR="00E23062" w:rsidRDefault="00E63E4C" w:rsidP="0067720F">
      <w:pPr>
        <w:jc w:val="both"/>
        <w:rPr>
          <w:sz w:val="22"/>
          <w:szCs w:val="22"/>
        </w:rPr>
      </w:pPr>
      <w:sdt>
        <w:sdtPr>
          <w:rPr>
            <w:sz w:val="22"/>
            <w:szCs w:val="22"/>
          </w:rPr>
          <w:id w:val="1842728662"/>
          <w14:checkbox>
            <w14:checked w14:val="0"/>
            <w14:checkedState w14:val="2612" w14:font="MS Gothic"/>
            <w14:uncheckedState w14:val="2610" w14:font="MS Gothic"/>
          </w14:checkbox>
        </w:sdtPr>
        <w:sdtEndPr/>
        <w:sdtContent>
          <w:r w:rsidR="007536A6">
            <w:rPr>
              <w:rFonts w:ascii="MS Gothic" w:eastAsia="MS Gothic" w:hAnsi="MS Gothic" w:hint="eastAsia"/>
              <w:sz w:val="22"/>
              <w:szCs w:val="22"/>
            </w:rPr>
            <w:t>☐</w:t>
          </w:r>
        </w:sdtContent>
      </w:sdt>
      <w:r w:rsidR="00814233">
        <w:rPr>
          <w:sz w:val="22"/>
          <w:szCs w:val="22"/>
        </w:rPr>
        <w:t xml:space="preserve"> Gi</w:t>
      </w:r>
      <w:r w:rsidR="00620C61">
        <w:rPr>
          <w:sz w:val="22"/>
          <w:szCs w:val="22"/>
        </w:rPr>
        <w:t xml:space="preserve">fts are not permitted if they are personally given by a person in a position of trust or authority to an individual </w:t>
      </w:r>
      <w:r w:rsidR="00620C61" w:rsidRPr="007536A6">
        <w:rPr>
          <w:i/>
          <w:iCs/>
          <w:sz w:val="22"/>
          <w:szCs w:val="22"/>
        </w:rPr>
        <w:t>Minor</w:t>
      </w:r>
      <w:r w:rsidR="00620C61">
        <w:rPr>
          <w:sz w:val="22"/>
          <w:szCs w:val="22"/>
        </w:rPr>
        <w:t xml:space="preserve">. </w:t>
      </w:r>
    </w:p>
    <w:p w14:paraId="38AE5F90" w14:textId="77777777" w:rsidR="007536A6" w:rsidRDefault="007536A6" w:rsidP="0067720F">
      <w:pPr>
        <w:jc w:val="both"/>
        <w:rPr>
          <w:sz w:val="22"/>
          <w:szCs w:val="22"/>
        </w:rPr>
      </w:pPr>
    </w:p>
    <w:p w14:paraId="00000018" w14:textId="19A3CD4F" w:rsidR="00E23062" w:rsidRPr="00F74DD2" w:rsidRDefault="00620C61" w:rsidP="007536A6">
      <w:pPr>
        <w:pStyle w:val="ListParagraph"/>
        <w:spacing w:after="120"/>
        <w:ind w:left="0"/>
        <w:jc w:val="both"/>
        <w:rPr>
          <w:b/>
          <w:sz w:val="22"/>
          <w:szCs w:val="22"/>
        </w:rPr>
      </w:pPr>
      <w:r w:rsidRPr="00F74DD2">
        <w:rPr>
          <w:b/>
          <w:sz w:val="22"/>
          <w:szCs w:val="22"/>
        </w:rPr>
        <w:t xml:space="preserve">Traveling: Transportation and Lodging </w:t>
      </w:r>
    </w:p>
    <w:p w14:paraId="00000019" w14:textId="6ABDCB2B" w:rsidR="00E23062" w:rsidRDefault="00E63E4C" w:rsidP="007536A6">
      <w:pPr>
        <w:jc w:val="both"/>
        <w:rPr>
          <w:sz w:val="22"/>
          <w:szCs w:val="22"/>
        </w:rPr>
      </w:pPr>
      <w:sdt>
        <w:sdtPr>
          <w:rPr>
            <w:sz w:val="22"/>
            <w:szCs w:val="22"/>
          </w:rPr>
          <w:id w:val="1188099154"/>
          <w14:checkbox>
            <w14:checked w14:val="0"/>
            <w14:checkedState w14:val="2612" w14:font="MS Gothic"/>
            <w14:uncheckedState w14:val="2610" w14:font="MS Gothic"/>
          </w14:checkbox>
        </w:sdtPr>
        <w:sdtEndPr/>
        <w:sdtContent>
          <w:r w:rsidR="007536A6">
            <w:rPr>
              <w:rFonts w:ascii="MS Gothic" w:eastAsia="MS Gothic" w:hAnsi="MS Gothic" w:hint="eastAsia"/>
              <w:sz w:val="22"/>
              <w:szCs w:val="22"/>
            </w:rPr>
            <w:t>☐</w:t>
          </w:r>
        </w:sdtContent>
      </w:sdt>
      <w:r w:rsidR="00814233">
        <w:rPr>
          <w:sz w:val="22"/>
          <w:szCs w:val="22"/>
        </w:rPr>
        <w:t xml:space="preserve"> A</w:t>
      </w:r>
      <w:r w:rsidR="00620C61">
        <w:rPr>
          <w:sz w:val="22"/>
          <w:szCs w:val="22"/>
        </w:rPr>
        <w:t xml:space="preserve">ny event that requires transportation and/or lodging must have transparent prior </w:t>
      </w:r>
      <w:r w:rsidR="000E18B5">
        <w:rPr>
          <w:sz w:val="22"/>
          <w:szCs w:val="22"/>
        </w:rPr>
        <w:t xml:space="preserve">written consent </w:t>
      </w:r>
      <w:r w:rsidR="00620C61">
        <w:rPr>
          <w:sz w:val="22"/>
          <w:szCs w:val="22"/>
        </w:rPr>
        <w:t xml:space="preserve">from the </w:t>
      </w:r>
      <w:r w:rsidR="00814233" w:rsidRPr="007536A6">
        <w:rPr>
          <w:i/>
          <w:iCs/>
          <w:sz w:val="22"/>
          <w:szCs w:val="22"/>
        </w:rPr>
        <w:t>P</w:t>
      </w:r>
      <w:r w:rsidR="00620C61" w:rsidRPr="007536A6">
        <w:rPr>
          <w:i/>
          <w:iCs/>
          <w:sz w:val="22"/>
          <w:szCs w:val="22"/>
        </w:rPr>
        <w:t>articipant</w:t>
      </w:r>
      <w:r w:rsidR="00620C61">
        <w:rPr>
          <w:sz w:val="22"/>
          <w:szCs w:val="22"/>
        </w:rPr>
        <w:t>’s parent, legal guardian</w:t>
      </w:r>
      <w:r w:rsidR="000E18B5">
        <w:rPr>
          <w:sz w:val="22"/>
          <w:szCs w:val="22"/>
        </w:rPr>
        <w:t xml:space="preserve"> </w:t>
      </w:r>
      <w:r w:rsidR="00620C61">
        <w:rPr>
          <w:sz w:val="22"/>
          <w:szCs w:val="22"/>
        </w:rPr>
        <w:t>or caregiver.</w:t>
      </w:r>
    </w:p>
    <w:p w14:paraId="0000001A" w14:textId="258679C7" w:rsidR="00E23062" w:rsidRDefault="00E63E4C" w:rsidP="007536A6">
      <w:pPr>
        <w:jc w:val="both"/>
        <w:rPr>
          <w:sz w:val="22"/>
          <w:szCs w:val="22"/>
        </w:rPr>
      </w:pPr>
      <w:sdt>
        <w:sdtPr>
          <w:rPr>
            <w:sz w:val="22"/>
            <w:szCs w:val="22"/>
          </w:rPr>
          <w:id w:val="986895824"/>
          <w14:checkbox>
            <w14:checked w14:val="0"/>
            <w14:checkedState w14:val="2612" w14:font="MS Gothic"/>
            <w14:uncheckedState w14:val="2610" w14:font="MS Gothic"/>
          </w14:checkbox>
        </w:sdtPr>
        <w:sdtEndPr/>
        <w:sdtContent>
          <w:r w:rsidR="007536A6">
            <w:rPr>
              <w:rFonts w:ascii="MS Gothic" w:eastAsia="MS Gothic" w:hAnsi="MS Gothic" w:hint="eastAsia"/>
              <w:sz w:val="22"/>
              <w:szCs w:val="22"/>
            </w:rPr>
            <w:t>☐</w:t>
          </w:r>
        </w:sdtContent>
      </w:sdt>
      <w:r w:rsidR="00814233">
        <w:rPr>
          <w:sz w:val="22"/>
          <w:szCs w:val="22"/>
        </w:rPr>
        <w:t xml:space="preserve"> S</w:t>
      </w:r>
      <w:r w:rsidR="00620C61">
        <w:rPr>
          <w:sz w:val="22"/>
          <w:szCs w:val="22"/>
        </w:rPr>
        <w:t xml:space="preserve">afety checks shall be completed for anyone transporting or responsible for transporting </w:t>
      </w:r>
      <w:r w:rsidR="00814233" w:rsidRPr="007536A6">
        <w:rPr>
          <w:i/>
          <w:iCs/>
          <w:sz w:val="22"/>
          <w:szCs w:val="22"/>
        </w:rPr>
        <w:t>P</w:t>
      </w:r>
      <w:r w:rsidR="00620C61" w:rsidRPr="007536A6">
        <w:rPr>
          <w:i/>
          <w:iCs/>
          <w:sz w:val="22"/>
          <w:szCs w:val="22"/>
        </w:rPr>
        <w:t>articipants</w:t>
      </w:r>
      <w:r w:rsidR="00620C61">
        <w:rPr>
          <w:sz w:val="22"/>
          <w:szCs w:val="22"/>
        </w:rPr>
        <w:t>. This includes, but is not limited to:</w:t>
      </w:r>
    </w:p>
    <w:p w14:paraId="3A140140" w14:textId="77777777" w:rsidR="007536A6" w:rsidRDefault="00620C61" w:rsidP="007536A6">
      <w:pPr>
        <w:pStyle w:val="ListParagraph"/>
        <w:numPr>
          <w:ilvl w:val="0"/>
          <w:numId w:val="6"/>
        </w:numPr>
        <w:ind w:left="714" w:hanging="357"/>
        <w:jc w:val="both"/>
        <w:rPr>
          <w:sz w:val="22"/>
          <w:szCs w:val="22"/>
        </w:rPr>
      </w:pPr>
      <w:r w:rsidRPr="00814233">
        <w:rPr>
          <w:sz w:val="22"/>
          <w:szCs w:val="22"/>
        </w:rPr>
        <w:t>Providing a copy of an updated driver’s license; and</w:t>
      </w:r>
    </w:p>
    <w:p w14:paraId="76FEF3A6" w14:textId="3E3CB5B7" w:rsidR="00814233" w:rsidRPr="007536A6" w:rsidRDefault="00620C61" w:rsidP="007536A6">
      <w:pPr>
        <w:pStyle w:val="ListParagraph"/>
        <w:numPr>
          <w:ilvl w:val="0"/>
          <w:numId w:val="6"/>
        </w:numPr>
        <w:ind w:left="714" w:hanging="357"/>
        <w:jc w:val="both"/>
        <w:rPr>
          <w:sz w:val="22"/>
          <w:szCs w:val="22"/>
        </w:rPr>
      </w:pPr>
      <w:r w:rsidRPr="007536A6">
        <w:rPr>
          <w:sz w:val="22"/>
          <w:szCs w:val="22"/>
        </w:rPr>
        <w:t>Providing a certificate of insurance.</w:t>
      </w:r>
    </w:p>
    <w:p w14:paraId="0000001D" w14:textId="731F03E0" w:rsidR="00E23062" w:rsidRPr="00814233" w:rsidRDefault="00E63E4C" w:rsidP="007536A6">
      <w:pPr>
        <w:jc w:val="both"/>
        <w:rPr>
          <w:sz w:val="22"/>
          <w:szCs w:val="22"/>
        </w:rPr>
      </w:pPr>
      <w:sdt>
        <w:sdtPr>
          <w:rPr>
            <w:sz w:val="22"/>
            <w:szCs w:val="22"/>
          </w:rPr>
          <w:id w:val="706455084"/>
          <w14:checkbox>
            <w14:checked w14:val="0"/>
            <w14:checkedState w14:val="2612" w14:font="MS Gothic"/>
            <w14:uncheckedState w14:val="2610" w14:font="MS Gothic"/>
          </w14:checkbox>
        </w:sdtPr>
        <w:sdtEndPr/>
        <w:sdtContent>
          <w:r w:rsidR="007536A6">
            <w:rPr>
              <w:rFonts w:ascii="MS Gothic" w:eastAsia="MS Gothic" w:hAnsi="MS Gothic" w:hint="eastAsia"/>
              <w:sz w:val="22"/>
              <w:szCs w:val="22"/>
            </w:rPr>
            <w:t>☐</w:t>
          </w:r>
        </w:sdtContent>
      </w:sdt>
      <w:r w:rsidR="00814233">
        <w:rPr>
          <w:sz w:val="22"/>
          <w:szCs w:val="22"/>
        </w:rPr>
        <w:t xml:space="preserve"> </w:t>
      </w:r>
      <w:r w:rsidR="00814233" w:rsidRPr="007536A6">
        <w:rPr>
          <w:i/>
          <w:iCs/>
          <w:sz w:val="22"/>
          <w:szCs w:val="22"/>
        </w:rPr>
        <w:t>P</w:t>
      </w:r>
      <w:r w:rsidR="00620C61" w:rsidRPr="007536A6">
        <w:rPr>
          <w:i/>
          <w:iCs/>
          <w:sz w:val="22"/>
          <w:szCs w:val="22"/>
        </w:rPr>
        <w:t xml:space="preserve">articipants </w:t>
      </w:r>
      <w:r w:rsidR="00620C61" w:rsidRPr="00814233">
        <w:rPr>
          <w:sz w:val="22"/>
          <w:szCs w:val="22"/>
        </w:rPr>
        <w:t xml:space="preserve">in </w:t>
      </w:r>
      <w:r w:rsidR="00B52C09">
        <w:rPr>
          <w:sz w:val="22"/>
          <w:szCs w:val="22"/>
        </w:rPr>
        <w:t xml:space="preserve">a </w:t>
      </w:r>
      <w:r w:rsidR="00620C61" w:rsidRPr="00814233">
        <w:rPr>
          <w:sz w:val="22"/>
          <w:szCs w:val="22"/>
        </w:rPr>
        <w:t xml:space="preserve">position of trust or authority must have separate lodging from </w:t>
      </w:r>
      <w:r w:rsidR="00620C61" w:rsidRPr="007536A6">
        <w:rPr>
          <w:i/>
          <w:iCs/>
          <w:sz w:val="22"/>
          <w:szCs w:val="22"/>
        </w:rPr>
        <w:t>Minors</w:t>
      </w:r>
      <w:r w:rsidR="00620C61" w:rsidRPr="00814233">
        <w:rPr>
          <w:sz w:val="22"/>
          <w:szCs w:val="22"/>
        </w:rPr>
        <w:t>.</w:t>
      </w:r>
    </w:p>
    <w:p w14:paraId="0000001E" w14:textId="4877C08B" w:rsidR="00E23062" w:rsidRDefault="00E63E4C" w:rsidP="007536A6">
      <w:pPr>
        <w:jc w:val="both"/>
        <w:rPr>
          <w:sz w:val="22"/>
          <w:szCs w:val="22"/>
        </w:rPr>
      </w:pPr>
      <w:sdt>
        <w:sdtPr>
          <w:rPr>
            <w:sz w:val="22"/>
            <w:szCs w:val="22"/>
          </w:rPr>
          <w:id w:val="-1756813776"/>
          <w14:checkbox>
            <w14:checked w14:val="0"/>
            <w14:checkedState w14:val="2612" w14:font="MS Gothic"/>
            <w14:uncheckedState w14:val="2610" w14:font="MS Gothic"/>
          </w14:checkbox>
        </w:sdtPr>
        <w:sdtEndPr/>
        <w:sdtContent>
          <w:r w:rsidR="007536A6">
            <w:rPr>
              <w:rFonts w:ascii="MS Gothic" w:eastAsia="MS Gothic" w:hAnsi="MS Gothic" w:hint="eastAsia"/>
              <w:sz w:val="22"/>
              <w:szCs w:val="22"/>
            </w:rPr>
            <w:t>☐</w:t>
          </w:r>
        </w:sdtContent>
      </w:sdt>
      <w:r w:rsidR="00814233">
        <w:rPr>
          <w:sz w:val="22"/>
          <w:szCs w:val="22"/>
        </w:rPr>
        <w:t xml:space="preserve"> T</w:t>
      </w:r>
      <w:r w:rsidR="00620C61">
        <w:rPr>
          <w:sz w:val="22"/>
          <w:szCs w:val="22"/>
        </w:rPr>
        <w:t>raveling, transportation, and lodging, including during room checks, shall take place with at least two responsible adults screened and trained in safe sport education.</w:t>
      </w:r>
    </w:p>
    <w:p w14:paraId="0000001F" w14:textId="77777777" w:rsidR="00E23062" w:rsidRDefault="00E23062" w:rsidP="0067720F">
      <w:pPr>
        <w:jc w:val="both"/>
        <w:rPr>
          <w:sz w:val="22"/>
          <w:szCs w:val="22"/>
        </w:rPr>
      </w:pPr>
    </w:p>
    <w:p w14:paraId="00000020" w14:textId="77777777" w:rsidR="00E23062" w:rsidRDefault="00E23062" w:rsidP="0067720F">
      <w:pPr>
        <w:jc w:val="both"/>
      </w:pPr>
    </w:p>
    <w:sectPr w:rsidR="00E2306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04AA0" w14:textId="77777777" w:rsidR="00620C61" w:rsidRDefault="00620C61">
      <w:pPr>
        <w:spacing w:line="240" w:lineRule="auto"/>
      </w:pPr>
      <w:r>
        <w:separator/>
      </w:r>
    </w:p>
  </w:endnote>
  <w:endnote w:type="continuationSeparator" w:id="0">
    <w:p w14:paraId="3EDC70C7" w14:textId="77777777" w:rsidR="00620C61" w:rsidRDefault="00620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1" w14:textId="77777777" w:rsidR="00E23062" w:rsidRDefault="00E23062">
    <w:pPr>
      <w:rPr>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7A3D2" w14:textId="77777777" w:rsidR="00620C61" w:rsidRDefault="00620C61">
      <w:pPr>
        <w:spacing w:line="240" w:lineRule="auto"/>
      </w:pPr>
      <w:r>
        <w:separator/>
      </w:r>
    </w:p>
  </w:footnote>
  <w:footnote w:type="continuationSeparator" w:id="0">
    <w:p w14:paraId="1C4DFF09" w14:textId="77777777" w:rsidR="00620C61" w:rsidRDefault="00620C61">
      <w:pPr>
        <w:spacing w:line="240" w:lineRule="auto"/>
      </w:pPr>
      <w:r>
        <w:continuationSeparator/>
      </w:r>
    </w:p>
  </w:footnote>
  <w:footnote w:id="1">
    <w:p w14:paraId="7743556E" w14:textId="780CE360" w:rsidR="000E18B5" w:rsidRPr="00FA6CB4" w:rsidRDefault="000E18B5">
      <w:pPr>
        <w:pStyle w:val="FootnoteText"/>
        <w:rPr>
          <w:lang w:val="en-CA"/>
        </w:rPr>
      </w:pPr>
      <w:r>
        <w:rPr>
          <w:rStyle w:val="FootnoteReference"/>
        </w:rPr>
        <w:footnoteRef/>
      </w:r>
      <w:r>
        <w:t xml:space="preserve"> </w:t>
      </w:r>
      <w:r w:rsidRPr="00851B9B">
        <w:rPr>
          <w:rFonts w:ascii="Arial" w:eastAsia="Arial" w:hAnsi="Arial" w:cs="Arial"/>
          <w:i/>
          <w:sz w:val="18"/>
          <w:szCs w:val="18"/>
        </w:rPr>
        <w:t xml:space="preserve">This section of the policy is guided by the Coaching Association of Canada’s Responsible Coaching Movement, which includes the Rule of Two. You can read more about the Responsible Coaching Movement </w:t>
      </w:r>
      <w:hyperlink r:id="rId1">
        <w:r w:rsidRPr="00851B9B">
          <w:rPr>
            <w:rFonts w:ascii="Arial" w:eastAsia="Arial" w:hAnsi="Arial" w:cs="Arial"/>
            <w:i/>
            <w:color w:val="1155CC"/>
            <w:sz w:val="18"/>
            <w:szCs w:val="18"/>
            <w:u w:val="single"/>
          </w:rPr>
          <w:t>here</w:t>
        </w:r>
      </w:hyperlink>
      <w:r w:rsidRPr="00851B9B">
        <w:rPr>
          <w:rFonts w:ascii="Arial" w:eastAsia="Arial" w:hAnsi="Arial" w:cs="Arial"/>
          <w: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00C7C"/>
    <w:multiLevelType w:val="hybridMultilevel"/>
    <w:tmpl w:val="31643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DF509D"/>
    <w:multiLevelType w:val="multilevel"/>
    <w:tmpl w:val="E0E40FC4"/>
    <w:lvl w:ilvl="0">
      <w:start w:val="1"/>
      <w:numFmt w:val="decimal"/>
      <w:lvlText w:val="%1."/>
      <w:lvlJc w:val="left"/>
      <w:pPr>
        <w:ind w:left="-1422" w:hanging="360"/>
      </w:pPr>
      <w:rPr>
        <w:u w:val="none"/>
      </w:rPr>
    </w:lvl>
    <w:lvl w:ilvl="1">
      <w:start w:val="1"/>
      <w:numFmt w:val="lowerLetter"/>
      <w:lvlText w:val="%2."/>
      <w:lvlJc w:val="left"/>
      <w:pPr>
        <w:ind w:left="-702" w:hanging="360"/>
      </w:pPr>
      <w:rPr>
        <w:u w:val="none"/>
      </w:rPr>
    </w:lvl>
    <w:lvl w:ilvl="2">
      <w:start w:val="1"/>
      <w:numFmt w:val="lowerRoman"/>
      <w:lvlText w:val="%3."/>
      <w:lvlJc w:val="right"/>
      <w:pPr>
        <w:ind w:left="18" w:hanging="360"/>
      </w:pPr>
      <w:rPr>
        <w:u w:val="none"/>
      </w:rPr>
    </w:lvl>
    <w:lvl w:ilvl="3">
      <w:start w:val="1"/>
      <w:numFmt w:val="decimal"/>
      <w:lvlText w:val="%4."/>
      <w:lvlJc w:val="left"/>
      <w:pPr>
        <w:ind w:left="738" w:hanging="360"/>
      </w:pPr>
      <w:rPr>
        <w:u w:val="none"/>
      </w:rPr>
    </w:lvl>
    <w:lvl w:ilvl="4">
      <w:start w:val="1"/>
      <w:numFmt w:val="lowerLetter"/>
      <w:lvlText w:val="%5."/>
      <w:lvlJc w:val="left"/>
      <w:pPr>
        <w:ind w:left="1458" w:hanging="360"/>
      </w:pPr>
      <w:rPr>
        <w:u w:val="none"/>
      </w:rPr>
    </w:lvl>
    <w:lvl w:ilvl="5">
      <w:start w:val="1"/>
      <w:numFmt w:val="lowerRoman"/>
      <w:lvlText w:val="%6."/>
      <w:lvlJc w:val="right"/>
      <w:pPr>
        <w:ind w:left="2178" w:hanging="360"/>
      </w:pPr>
      <w:rPr>
        <w:u w:val="none"/>
      </w:rPr>
    </w:lvl>
    <w:lvl w:ilvl="6">
      <w:start w:val="1"/>
      <w:numFmt w:val="decimal"/>
      <w:lvlText w:val="%7."/>
      <w:lvlJc w:val="left"/>
      <w:pPr>
        <w:ind w:left="2898" w:hanging="360"/>
      </w:pPr>
      <w:rPr>
        <w:u w:val="none"/>
      </w:rPr>
    </w:lvl>
    <w:lvl w:ilvl="7">
      <w:start w:val="1"/>
      <w:numFmt w:val="lowerLetter"/>
      <w:lvlText w:val="%8."/>
      <w:lvlJc w:val="left"/>
      <w:pPr>
        <w:ind w:left="3618" w:hanging="360"/>
      </w:pPr>
      <w:rPr>
        <w:u w:val="none"/>
      </w:rPr>
    </w:lvl>
    <w:lvl w:ilvl="8">
      <w:start w:val="1"/>
      <w:numFmt w:val="lowerRoman"/>
      <w:lvlText w:val="%9."/>
      <w:lvlJc w:val="right"/>
      <w:pPr>
        <w:ind w:left="4338" w:hanging="360"/>
      </w:pPr>
      <w:rPr>
        <w:u w:val="none"/>
      </w:rPr>
    </w:lvl>
  </w:abstractNum>
  <w:abstractNum w:abstractNumId="2" w15:restartNumberingAfterBreak="0">
    <w:nsid w:val="45727429"/>
    <w:multiLevelType w:val="hybridMultilevel"/>
    <w:tmpl w:val="CFCEB0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8D83CC4"/>
    <w:multiLevelType w:val="hybridMultilevel"/>
    <w:tmpl w:val="EA3CC0E8"/>
    <w:lvl w:ilvl="0" w:tplc="10090001">
      <w:start w:val="1"/>
      <w:numFmt w:val="bullet"/>
      <w:lvlText w:val=""/>
      <w:lvlJc w:val="left"/>
      <w:pPr>
        <w:ind w:left="717" w:hanging="360"/>
      </w:pPr>
      <w:rPr>
        <w:rFonts w:ascii="Symbol" w:hAnsi="Symbol"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4" w15:restartNumberingAfterBreak="0">
    <w:nsid w:val="543B28DC"/>
    <w:multiLevelType w:val="hybridMultilevel"/>
    <w:tmpl w:val="70C49068"/>
    <w:lvl w:ilvl="0" w:tplc="10090001">
      <w:start w:val="1"/>
      <w:numFmt w:val="bullet"/>
      <w:lvlText w:val=""/>
      <w:lvlJc w:val="left"/>
      <w:pPr>
        <w:ind w:left="-1443" w:hanging="360"/>
      </w:pPr>
      <w:rPr>
        <w:rFonts w:ascii="Symbol" w:hAnsi="Symbol" w:hint="default"/>
      </w:rPr>
    </w:lvl>
    <w:lvl w:ilvl="1" w:tplc="10090003" w:tentative="1">
      <w:start w:val="1"/>
      <w:numFmt w:val="bullet"/>
      <w:lvlText w:val="o"/>
      <w:lvlJc w:val="left"/>
      <w:pPr>
        <w:ind w:left="-723" w:hanging="360"/>
      </w:pPr>
      <w:rPr>
        <w:rFonts w:ascii="Courier New" w:hAnsi="Courier New" w:cs="Courier New" w:hint="default"/>
      </w:rPr>
    </w:lvl>
    <w:lvl w:ilvl="2" w:tplc="10090005" w:tentative="1">
      <w:start w:val="1"/>
      <w:numFmt w:val="bullet"/>
      <w:lvlText w:val=""/>
      <w:lvlJc w:val="left"/>
      <w:pPr>
        <w:ind w:left="-3" w:hanging="360"/>
      </w:pPr>
      <w:rPr>
        <w:rFonts w:ascii="Wingdings" w:hAnsi="Wingdings" w:hint="default"/>
      </w:rPr>
    </w:lvl>
    <w:lvl w:ilvl="3" w:tplc="10090001" w:tentative="1">
      <w:start w:val="1"/>
      <w:numFmt w:val="bullet"/>
      <w:lvlText w:val=""/>
      <w:lvlJc w:val="left"/>
      <w:pPr>
        <w:ind w:left="717" w:hanging="360"/>
      </w:pPr>
      <w:rPr>
        <w:rFonts w:ascii="Symbol" w:hAnsi="Symbol" w:hint="default"/>
      </w:rPr>
    </w:lvl>
    <w:lvl w:ilvl="4" w:tplc="10090003" w:tentative="1">
      <w:start w:val="1"/>
      <w:numFmt w:val="bullet"/>
      <w:lvlText w:val="o"/>
      <w:lvlJc w:val="left"/>
      <w:pPr>
        <w:ind w:left="1437" w:hanging="360"/>
      </w:pPr>
      <w:rPr>
        <w:rFonts w:ascii="Courier New" w:hAnsi="Courier New" w:cs="Courier New" w:hint="default"/>
      </w:rPr>
    </w:lvl>
    <w:lvl w:ilvl="5" w:tplc="10090005" w:tentative="1">
      <w:start w:val="1"/>
      <w:numFmt w:val="bullet"/>
      <w:lvlText w:val=""/>
      <w:lvlJc w:val="left"/>
      <w:pPr>
        <w:ind w:left="2157" w:hanging="360"/>
      </w:pPr>
      <w:rPr>
        <w:rFonts w:ascii="Wingdings" w:hAnsi="Wingdings" w:hint="default"/>
      </w:rPr>
    </w:lvl>
    <w:lvl w:ilvl="6" w:tplc="10090001" w:tentative="1">
      <w:start w:val="1"/>
      <w:numFmt w:val="bullet"/>
      <w:lvlText w:val=""/>
      <w:lvlJc w:val="left"/>
      <w:pPr>
        <w:ind w:left="2877" w:hanging="360"/>
      </w:pPr>
      <w:rPr>
        <w:rFonts w:ascii="Symbol" w:hAnsi="Symbol" w:hint="default"/>
      </w:rPr>
    </w:lvl>
    <w:lvl w:ilvl="7" w:tplc="10090003" w:tentative="1">
      <w:start w:val="1"/>
      <w:numFmt w:val="bullet"/>
      <w:lvlText w:val="o"/>
      <w:lvlJc w:val="left"/>
      <w:pPr>
        <w:ind w:left="3597" w:hanging="360"/>
      </w:pPr>
      <w:rPr>
        <w:rFonts w:ascii="Courier New" w:hAnsi="Courier New" w:cs="Courier New" w:hint="default"/>
      </w:rPr>
    </w:lvl>
    <w:lvl w:ilvl="8" w:tplc="10090005" w:tentative="1">
      <w:start w:val="1"/>
      <w:numFmt w:val="bullet"/>
      <w:lvlText w:val=""/>
      <w:lvlJc w:val="left"/>
      <w:pPr>
        <w:ind w:left="4317" w:hanging="360"/>
      </w:pPr>
      <w:rPr>
        <w:rFonts w:ascii="Wingdings" w:hAnsi="Wingdings" w:hint="default"/>
      </w:rPr>
    </w:lvl>
  </w:abstractNum>
  <w:abstractNum w:abstractNumId="5" w15:restartNumberingAfterBreak="0">
    <w:nsid w:val="61B36BC5"/>
    <w:multiLevelType w:val="hybridMultilevel"/>
    <w:tmpl w:val="79F65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DA40DEA"/>
    <w:multiLevelType w:val="multilevel"/>
    <w:tmpl w:val="F69C4D3E"/>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lowerLetter"/>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27238310">
    <w:abstractNumId w:val="6"/>
  </w:num>
  <w:num w:numId="2" w16cid:durableId="523861621">
    <w:abstractNumId w:val="1"/>
  </w:num>
  <w:num w:numId="3" w16cid:durableId="1396734630">
    <w:abstractNumId w:val="0"/>
  </w:num>
  <w:num w:numId="4" w16cid:durableId="161703991">
    <w:abstractNumId w:val="5"/>
  </w:num>
  <w:num w:numId="5" w16cid:durableId="1926763125">
    <w:abstractNumId w:val="4"/>
  </w:num>
  <w:num w:numId="6" w16cid:durableId="1986548102">
    <w:abstractNumId w:val="3"/>
  </w:num>
  <w:num w:numId="7" w16cid:durableId="2055159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062"/>
    <w:rsid w:val="000E18B5"/>
    <w:rsid w:val="00124DF8"/>
    <w:rsid w:val="00136454"/>
    <w:rsid w:val="00176DFC"/>
    <w:rsid w:val="00241F6E"/>
    <w:rsid w:val="002716AC"/>
    <w:rsid w:val="00373B46"/>
    <w:rsid w:val="00386A27"/>
    <w:rsid w:val="00387AF9"/>
    <w:rsid w:val="003950AB"/>
    <w:rsid w:val="003D67EC"/>
    <w:rsid w:val="003F6541"/>
    <w:rsid w:val="00453ED0"/>
    <w:rsid w:val="0053222E"/>
    <w:rsid w:val="005B5346"/>
    <w:rsid w:val="00620C61"/>
    <w:rsid w:val="0067720F"/>
    <w:rsid w:val="00730E71"/>
    <w:rsid w:val="007536A6"/>
    <w:rsid w:val="00792571"/>
    <w:rsid w:val="007A309D"/>
    <w:rsid w:val="00814233"/>
    <w:rsid w:val="00865FF7"/>
    <w:rsid w:val="008E3A5E"/>
    <w:rsid w:val="009106AB"/>
    <w:rsid w:val="00924260"/>
    <w:rsid w:val="009F79C3"/>
    <w:rsid w:val="00A30217"/>
    <w:rsid w:val="00AF3580"/>
    <w:rsid w:val="00B111B4"/>
    <w:rsid w:val="00B52C09"/>
    <w:rsid w:val="00B76F37"/>
    <w:rsid w:val="00BC3584"/>
    <w:rsid w:val="00CC0B8A"/>
    <w:rsid w:val="00DB31AA"/>
    <w:rsid w:val="00E23062"/>
    <w:rsid w:val="00E63E4C"/>
    <w:rsid w:val="00F72EEC"/>
    <w:rsid w:val="00F74DD2"/>
    <w:rsid w:val="00FA6CB4"/>
    <w:rsid w:val="00FD51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EEC29"/>
  <w15:docId w15:val="{41D8F8AD-038C-44CE-9352-EF7B4F1B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620C61"/>
    <w:pPr>
      <w:ind w:left="720"/>
      <w:contextualSpacing/>
    </w:pPr>
  </w:style>
  <w:style w:type="paragraph" w:styleId="Revision">
    <w:name w:val="Revision"/>
    <w:hidden/>
    <w:uiPriority w:val="99"/>
    <w:semiHidden/>
    <w:rsid w:val="00B52C09"/>
    <w:pPr>
      <w:spacing w:line="240" w:lineRule="auto"/>
    </w:pPr>
  </w:style>
  <w:style w:type="paragraph" w:styleId="CommentSubject">
    <w:name w:val="annotation subject"/>
    <w:basedOn w:val="CommentText"/>
    <w:next w:val="CommentText"/>
    <w:link w:val="CommentSubjectChar"/>
    <w:uiPriority w:val="99"/>
    <w:semiHidden/>
    <w:unhideWhenUsed/>
    <w:rsid w:val="003950AB"/>
    <w:rPr>
      <w:b/>
      <w:bCs/>
    </w:rPr>
  </w:style>
  <w:style w:type="character" w:customStyle="1" w:styleId="CommentSubjectChar">
    <w:name w:val="Comment Subject Char"/>
    <w:basedOn w:val="CommentTextChar"/>
    <w:link w:val="CommentSubject"/>
    <w:uiPriority w:val="99"/>
    <w:semiHidden/>
    <w:rsid w:val="003950AB"/>
    <w:rPr>
      <w:b/>
      <w:bCs/>
      <w:sz w:val="20"/>
      <w:szCs w:val="20"/>
    </w:rPr>
  </w:style>
  <w:style w:type="paragraph" w:styleId="FootnoteText">
    <w:name w:val="footnote text"/>
    <w:basedOn w:val="Normal"/>
    <w:link w:val="FootnoteTextChar"/>
    <w:uiPriority w:val="99"/>
    <w:semiHidden/>
    <w:unhideWhenUsed/>
    <w:rsid w:val="000E18B5"/>
    <w:pPr>
      <w:spacing w:line="240" w:lineRule="auto"/>
    </w:pPr>
    <w:rPr>
      <w:sz w:val="20"/>
      <w:szCs w:val="20"/>
    </w:rPr>
  </w:style>
  <w:style w:type="character" w:customStyle="1" w:styleId="FootnoteTextChar">
    <w:name w:val="Footnote Text Char"/>
    <w:basedOn w:val="DefaultParagraphFont"/>
    <w:link w:val="FootnoteText"/>
    <w:uiPriority w:val="99"/>
    <w:semiHidden/>
    <w:rsid w:val="000E18B5"/>
    <w:rPr>
      <w:sz w:val="20"/>
      <w:szCs w:val="20"/>
    </w:rPr>
  </w:style>
  <w:style w:type="character" w:styleId="FootnoteReference">
    <w:name w:val="footnote reference"/>
    <w:basedOn w:val="DefaultParagraphFont"/>
    <w:uiPriority w:val="99"/>
    <w:semiHidden/>
    <w:unhideWhenUsed/>
    <w:rsid w:val="000E18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oach.ca/sport-safety/responsible-coaching-mo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CD5A8-C8BB-4196-8CEE-F17885E9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525</Words>
  <Characters>2973</Characters>
  <Application>Microsoft Office Word</Application>
  <DocSecurity>0</DocSecurity>
  <Lines>51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Liddia Touch Kol</dc:creator>
  <cp:lastModifiedBy>Liddia Touch Kol</cp:lastModifiedBy>
  <cp:revision>23</cp:revision>
  <cp:lastPrinted>2025-07-07T20:45:00Z</cp:lastPrinted>
  <dcterms:created xsi:type="dcterms:W3CDTF">2025-03-12T14:43:00Z</dcterms:created>
  <dcterms:modified xsi:type="dcterms:W3CDTF">2025-07-09T20:25:00Z</dcterms:modified>
</cp:coreProperties>
</file>